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EF351" w14:textId="77777777" w:rsidR="00210282" w:rsidRPr="00EB7924" w:rsidRDefault="00210282" w:rsidP="00210282">
      <w:pPr>
        <w:pStyle w:val="BodyText"/>
        <w:ind w:right="-188"/>
        <w:jc w:val="both"/>
        <w:outlineLvl w:val="0"/>
      </w:pPr>
    </w:p>
    <w:p w14:paraId="22F89EBD" w14:textId="57394725" w:rsidR="005F4020" w:rsidRDefault="005F4020"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Post Primary Teaching Position</w:t>
      </w:r>
    </w:p>
    <w:p w14:paraId="09A69E2E" w14:textId="48779806" w:rsidR="00022BBC" w:rsidRDefault="0056048F" w:rsidP="00022BB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Archbi</w:t>
      </w:r>
      <w:r w:rsidR="00623F26">
        <w:rPr>
          <w:rFonts w:asciiTheme="minorHAnsi" w:hAnsiTheme="minorHAnsi" w:cstheme="minorHAnsi"/>
          <w:b/>
          <w:bCs/>
          <w:sz w:val="28"/>
          <w:szCs w:val="28"/>
        </w:rPr>
        <w:t>shop McHale College</w:t>
      </w:r>
    </w:p>
    <w:p w14:paraId="652585FC" w14:textId="5B63A8E4" w:rsidR="0075013B" w:rsidRDefault="00623F26" w:rsidP="00210282">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Tuam</w:t>
      </w:r>
    </w:p>
    <w:p w14:paraId="241D8F25" w14:textId="378EC57E" w:rsidR="00022BBC" w:rsidRDefault="00D96D03" w:rsidP="00D7544A">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 xml:space="preserve">County </w:t>
      </w:r>
      <w:r w:rsidR="0075013B">
        <w:rPr>
          <w:rFonts w:asciiTheme="minorHAnsi" w:hAnsiTheme="minorHAnsi" w:cstheme="minorHAnsi"/>
          <w:b/>
          <w:bCs/>
          <w:sz w:val="28"/>
          <w:szCs w:val="28"/>
        </w:rPr>
        <w:t xml:space="preserve">Galway </w:t>
      </w:r>
    </w:p>
    <w:p w14:paraId="039B4725" w14:textId="414EC496" w:rsidR="007F6C5C" w:rsidRPr="00EB7924" w:rsidRDefault="007F6C5C" w:rsidP="007F6C5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H5</w:t>
      </w:r>
      <w:r w:rsidR="00623F26">
        <w:rPr>
          <w:rFonts w:asciiTheme="minorHAnsi" w:hAnsiTheme="minorHAnsi" w:cstheme="minorHAnsi"/>
          <w:b/>
          <w:bCs/>
          <w:sz w:val="28"/>
          <w:szCs w:val="28"/>
        </w:rPr>
        <w:t>4 KC66</w:t>
      </w:r>
    </w:p>
    <w:p w14:paraId="44D2A725" w14:textId="60631B12" w:rsidR="00022BBC" w:rsidRDefault="00210282" w:rsidP="00022BBC">
      <w:pPr>
        <w:pStyle w:val="BodyText"/>
        <w:shd w:val="clear" w:color="auto" w:fill="DBE5F1" w:themeFill="accent1" w:themeFillTint="33"/>
        <w:jc w:val="center"/>
        <w:rPr>
          <w:rFonts w:asciiTheme="minorHAnsi" w:hAnsiTheme="minorHAnsi" w:cstheme="minorHAnsi"/>
          <w:b/>
          <w:bCs/>
          <w:sz w:val="28"/>
          <w:szCs w:val="28"/>
        </w:rPr>
      </w:pPr>
      <w:r w:rsidRPr="00EB7924">
        <w:rPr>
          <w:rFonts w:asciiTheme="minorHAnsi" w:hAnsiTheme="minorHAnsi" w:cstheme="minorHAnsi"/>
          <w:b/>
          <w:bCs/>
          <w:sz w:val="28"/>
          <w:szCs w:val="28"/>
        </w:rPr>
        <w:t>ACADEMIC YEAR 2026-2027</w:t>
      </w:r>
    </w:p>
    <w:p w14:paraId="3E13681F" w14:textId="77777777" w:rsidR="005F4715" w:rsidRPr="00E44200" w:rsidRDefault="005F4715" w:rsidP="005F4715">
      <w:pPr>
        <w:pStyle w:val="BodyText"/>
        <w:jc w:val="both"/>
        <w:rPr>
          <w:rFonts w:asciiTheme="minorHAnsi" w:hAnsiTheme="minorHAnsi" w:cstheme="minorHAnsi"/>
          <w:b/>
          <w:bCs/>
          <w:sz w:val="24"/>
        </w:rPr>
      </w:pPr>
    </w:p>
    <w:p w14:paraId="2FF82874" w14:textId="0FD35A60" w:rsidR="007E5893" w:rsidRDefault="007E5893" w:rsidP="007E5893">
      <w:pPr>
        <w:pStyle w:val="BodyText"/>
        <w:ind w:right="-188"/>
        <w:jc w:val="both"/>
        <w:outlineLvl w:val="0"/>
        <w:rPr>
          <w:rFonts w:asciiTheme="minorHAnsi" w:hAnsiTheme="minorHAnsi" w:cstheme="minorHAnsi"/>
          <w:b/>
        </w:rPr>
      </w:pPr>
      <w:r>
        <w:rPr>
          <w:rFonts w:asciiTheme="minorHAnsi" w:hAnsiTheme="minorHAnsi" w:cstheme="minorHAnsi"/>
          <w:b/>
        </w:rPr>
        <w:t xml:space="preserve">Galway and Roscommon Education and Training Board invite suitably qualified individual to apply for the following position in </w:t>
      </w:r>
      <w:r w:rsidR="00623F26">
        <w:rPr>
          <w:rFonts w:asciiTheme="minorHAnsi" w:hAnsiTheme="minorHAnsi" w:cstheme="minorHAnsi"/>
          <w:b/>
        </w:rPr>
        <w:t>Archbishop McHale College.</w:t>
      </w:r>
    </w:p>
    <w:p w14:paraId="494BD635" w14:textId="77777777" w:rsidR="007E5893" w:rsidRDefault="007E5893" w:rsidP="007E5893">
      <w:pPr>
        <w:pStyle w:val="BodyText"/>
        <w:ind w:right="-188"/>
        <w:jc w:val="both"/>
        <w:outlineLvl w:val="0"/>
        <w:rPr>
          <w:rFonts w:asciiTheme="minorHAnsi" w:hAnsiTheme="minorHAnsi" w:cstheme="minorHAnsi"/>
          <w:b/>
        </w:rPr>
      </w:pPr>
    </w:p>
    <w:p w14:paraId="098E3100" w14:textId="57DC64A7" w:rsidR="005F4715" w:rsidRPr="00E44200" w:rsidRDefault="00E44200" w:rsidP="005F4715">
      <w:pPr>
        <w:pStyle w:val="BodyText"/>
        <w:ind w:left="2160" w:right="-188" w:hanging="2160"/>
        <w:jc w:val="both"/>
        <w:outlineLvl w:val="0"/>
        <w:rPr>
          <w:rFonts w:asciiTheme="minorHAnsi" w:hAnsiTheme="minorHAnsi" w:cstheme="minorHAnsi"/>
        </w:rPr>
      </w:pPr>
      <w:r>
        <w:rPr>
          <w:rFonts w:asciiTheme="minorHAnsi" w:hAnsiTheme="minorHAnsi" w:cstheme="minorHAnsi"/>
          <w:b/>
        </w:rPr>
        <w:t>P</w:t>
      </w:r>
      <w:r w:rsidR="00CB12E1">
        <w:rPr>
          <w:rFonts w:asciiTheme="minorHAnsi" w:hAnsiTheme="minorHAnsi" w:cstheme="minorHAnsi"/>
          <w:b/>
        </w:rPr>
        <w:t xml:space="preserve">ost </w:t>
      </w:r>
      <w:r w:rsidR="00096A16">
        <w:rPr>
          <w:rFonts w:asciiTheme="minorHAnsi" w:hAnsiTheme="minorHAnsi" w:cstheme="minorHAnsi"/>
          <w:b/>
        </w:rPr>
        <w:t xml:space="preserve">Title: </w:t>
      </w:r>
      <w:r w:rsidR="00CB12E1">
        <w:rPr>
          <w:rFonts w:asciiTheme="minorHAnsi" w:hAnsiTheme="minorHAnsi" w:cstheme="minorHAnsi"/>
          <w:b/>
        </w:rPr>
        <w:t>Post Primary Teacher</w:t>
      </w:r>
      <w:r>
        <w:rPr>
          <w:rFonts w:asciiTheme="minorHAnsi" w:hAnsiTheme="minorHAnsi" w:cstheme="minorHAnsi"/>
          <w:b/>
        </w:rPr>
        <w:t xml:space="preserve"> </w:t>
      </w:r>
      <w:r w:rsidR="007E5893">
        <w:rPr>
          <w:rFonts w:asciiTheme="minorHAnsi" w:hAnsiTheme="minorHAnsi" w:cstheme="minorHAnsi"/>
          <w:b/>
        </w:rPr>
        <w:t>(</w:t>
      </w:r>
      <w:r w:rsidR="00623F26">
        <w:rPr>
          <w:rFonts w:asciiTheme="minorHAnsi" w:hAnsiTheme="minorHAnsi" w:cstheme="minorHAnsi"/>
          <w:b/>
        </w:rPr>
        <w:t xml:space="preserve">Physic and </w:t>
      </w:r>
      <w:r w:rsidR="00452602">
        <w:rPr>
          <w:rFonts w:asciiTheme="minorHAnsi" w:hAnsiTheme="minorHAnsi" w:cstheme="minorHAnsi"/>
          <w:b/>
        </w:rPr>
        <w:t>Maths)</w:t>
      </w:r>
      <w:r w:rsidR="00707996" w:rsidRPr="00E44200">
        <w:rPr>
          <w:rFonts w:asciiTheme="minorHAnsi" w:hAnsiTheme="minorHAnsi" w:cstheme="minorHAnsi"/>
          <w:b/>
        </w:rPr>
        <w:tab/>
      </w:r>
    </w:p>
    <w:p w14:paraId="2EFA8845" w14:textId="77777777" w:rsidR="005F4715" w:rsidRPr="00E44200" w:rsidRDefault="005F4715" w:rsidP="005F4715">
      <w:pPr>
        <w:pStyle w:val="BodyText"/>
        <w:ind w:left="2160" w:right="-188" w:hanging="2160"/>
        <w:jc w:val="both"/>
        <w:outlineLvl w:val="0"/>
        <w:rPr>
          <w:rFonts w:asciiTheme="minorHAnsi" w:hAnsiTheme="minorHAnsi" w:cstheme="minorHAnsi"/>
        </w:rPr>
      </w:pPr>
    </w:p>
    <w:p w14:paraId="5C4A8C8A" w14:textId="7BA271F0" w:rsidR="005F4715" w:rsidRDefault="005F4715" w:rsidP="005F4715">
      <w:pPr>
        <w:pStyle w:val="BodyText"/>
        <w:ind w:left="2160" w:right="-188" w:hanging="2160"/>
        <w:jc w:val="both"/>
        <w:outlineLvl w:val="0"/>
        <w:rPr>
          <w:rFonts w:asciiTheme="minorHAnsi" w:hAnsiTheme="minorHAnsi" w:cstheme="minorHAnsi"/>
          <w:b/>
          <w:bCs/>
        </w:rPr>
      </w:pPr>
      <w:r w:rsidRPr="00E44200">
        <w:rPr>
          <w:rFonts w:asciiTheme="minorHAnsi" w:hAnsiTheme="minorHAnsi" w:cstheme="minorHAnsi"/>
          <w:b/>
        </w:rPr>
        <w:t>Nature of Employment</w:t>
      </w:r>
      <w:r w:rsidRPr="00E44200">
        <w:rPr>
          <w:rFonts w:asciiTheme="minorHAnsi" w:hAnsiTheme="minorHAnsi" w:cstheme="minorHAnsi"/>
        </w:rPr>
        <w:t>:</w:t>
      </w:r>
      <w:r w:rsidR="00E44200">
        <w:rPr>
          <w:rFonts w:asciiTheme="minorHAnsi" w:hAnsiTheme="minorHAnsi" w:cstheme="minorHAnsi"/>
        </w:rPr>
        <w:tab/>
      </w:r>
      <w:r w:rsidR="00096A16">
        <w:rPr>
          <w:rFonts w:asciiTheme="minorHAnsi" w:hAnsiTheme="minorHAnsi" w:cstheme="minorHAnsi"/>
        </w:rPr>
        <w:t xml:space="preserve"> </w:t>
      </w:r>
      <w:r w:rsidR="00452602">
        <w:rPr>
          <w:rFonts w:asciiTheme="minorHAnsi" w:hAnsiTheme="minorHAnsi" w:cstheme="minorHAnsi"/>
          <w:b/>
          <w:bCs/>
        </w:rPr>
        <w:t>Fixed Term Contract</w:t>
      </w:r>
      <w:r w:rsidR="00022BBC">
        <w:rPr>
          <w:rFonts w:asciiTheme="minorHAnsi" w:hAnsiTheme="minorHAnsi" w:cstheme="minorHAnsi"/>
          <w:b/>
          <w:bCs/>
        </w:rPr>
        <w:t xml:space="preserve"> </w:t>
      </w:r>
    </w:p>
    <w:p w14:paraId="4E0226A1" w14:textId="77777777" w:rsidR="00022BBC" w:rsidRDefault="00022BBC" w:rsidP="00CB12E1">
      <w:pPr>
        <w:pStyle w:val="BodyText"/>
        <w:jc w:val="both"/>
        <w:rPr>
          <w:rFonts w:asciiTheme="minorHAnsi" w:hAnsiTheme="minorHAnsi" w:cstheme="minorHAnsi"/>
          <w:b/>
          <w:bCs/>
          <w:szCs w:val="22"/>
        </w:rPr>
      </w:pPr>
    </w:p>
    <w:tbl>
      <w:tblPr>
        <w:tblStyle w:val="TableGrid"/>
        <w:tblW w:w="9214" w:type="dxa"/>
        <w:tblInd w:w="-5" w:type="dxa"/>
        <w:tblLook w:val="04A0" w:firstRow="1" w:lastRow="0" w:firstColumn="1" w:lastColumn="0" w:noHBand="0" w:noVBand="1"/>
      </w:tblPr>
      <w:tblGrid>
        <w:gridCol w:w="993"/>
        <w:gridCol w:w="1275"/>
        <w:gridCol w:w="1134"/>
        <w:gridCol w:w="2410"/>
        <w:gridCol w:w="3402"/>
      </w:tblGrid>
      <w:tr w:rsidR="00022BBC" w:rsidRPr="00022BBC" w14:paraId="023D8E4D" w14:textId="77777777" w:rsidTr="00E97213">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B4B4E8D" w14:textId="4ABD180C" w:rsidR="00022BBC" w:rsidRPr="00022BBC" w:rsidRDefault="00022BBC" w:rsidP="00022BBC">
            <w:pPr>
              <w:jc w:val="both"/>
              <w:outlineLvl w:val="0"/>
              <w:rPr>
                <w:rFonts w:eastAsia="Times New Roman" w:cstheme="minorHAnsi"/>
                <w:b/>
                <w:bCs/>
                <w:lang w:val="ga-IE"/>
              </w:rPr>
            </w:pPr>
            <w:r>
              <w:rPr>
                <w:rFonts w:eastAsia="Times New Roman" w:cstheme="minorHAnsi"/>
                <w:b/>
                <w:bCs/>
                <w:lang w:val="ga-IE"/>
              </w:rPr>
              <w:t xml:space="preserve">Subject </w:t>
            </w:r>
          </w:p>
        </w:tc>
        <w:tc>
          <w:tcPr>
            <w:tcW w:w="1275" w:type="dxa"/>
            <w:tcBorders>
              <w:top w:val="single" w:sz="4" w:space="0" w:color="auto"/>
              <w:left w:val="single" w:sz="4" w:space="0" w:color="auto"/>
              <w:bottom w:val="single" w:sz="4" w:space="0" w:color="auto"/>
              <w:right w:val="single" w:sz="4" w:space="0" w:color="auto"/>
            </w:tcBorders>
          </w:tcPr>
          <w:p w14:paraId="63113DE1" w14:textId="32003EDF" w:rsidR="00022BBC" w:rsidRPr="00022BBC" w:rsidRDefault="00452602" w:rsidP="00022BBC">
            <w:pPr>
              <w:outlineLvl w:val="0"/>
              <w:rPr>
                <w:rFonts w:eastAsia="Times New Roman" w:cstheme="minorHAnsi"/>
                <w:lang w:val="en-GB"/>
              </w:rPr>
            </w:pPr>
            <w:r>
              <w:rPr>
                <w:rFonts w:eastAsia="Times New Roman" w:cstheme="minorHAnsi"/>
                <w:lang w:val="en-GB"/>
              </w:rPr>
              <w:t>Maths</w:t>
            </w:r>
            <w:r w:rsidR="00203606">
              <w:rPr>
                <w:rFonts w:eastAsia="Times New Roman" w:cstheme="minorHAnsi"/>
                <w:lang w:val="en-GB"/>
              </w:rPr>
              <w:t xml:space="preserve"> </w:t>
            </w:r>
          </w:p>
        </w:tc>
        <w:tc>
          <w:tcPr>
            <w:tcW w:w="1134" w:type="dxa"/>
            <w:tcBorders>
              <w:top w:val="single" w:sz="4" w:space="0" w:color="auto"/>
              <w:left w:val="single" w:sz="4" w:space="0" w:color="auto"/>
              <w:bottom w:val="single" w:sz="4" w:space="0" w:color="auto"/>
              <w:right w:val="single" w:sz="4" w:space="0" w:color="auto"/>
            </w:tcBorders>
            <w:hideMark/>
          </w:tcPr>
          <w:p w14:paraId="277FC598" w14:textId="21306E4A" w:rsidR="00022BBC" w:rsidRPr="00022BBC" w:rsidRDefault="00623F26" w:rsidP="00022BBC">
            <w:pPr>
              <w:outlineLvl w:val="0"/>
              <w:rPr>
                <w:rFonts w:eastAsia="Times New Roman" w:cstheme="minorHAnsi"/>
                <w:lang w:val="ga-IE"/>
              </w:rPr>
            </w:pPr>
            <w:r>
              <w:rPr>
                <w:rFonts w:eastAsia="Times New Roman" w:cstheme="minorHAnsi"/>
                <w:lang w:val="ga-IE"/>
              </w:rPr>
              <w:t>18</w:t>
            </w:r>
            <w:r w:rsidR="00E97213">
              <w:rPr>
                <w:rFonts w:eastAsia="Times New Roman" w:cstheme="minorHAnsi"/>
                <w:lang w:val="ga-IE"/>
              </w:rPr>
              <w:t xml:space="preserve"> hours </w:t>
            </w:r>
          </w:p>
        </w:tc>
        <w:tc>
          <w:tcPr>
            <w:tcW w:w="2410" w:type="dxa"/>
            <w:tcBorders>
              <w:top w:val="single" w:sz="4" w:space="0" w:color="auto"/>
              <w:left w:val="single" w:sz="4" w:space="0" w:color="auto"/>
              <w:bottom w:val="single" w:sz="4" w:space="0" w:color="auto"/>
              <w:right w:val="single" w:sz="4" w:space="0" w:color="auto"/>
            </w:tcBorders>
            <w:hideMark/>
          </w:tcPr>
          <w:p w14:paraId="6BCC1E6D" w14:textId="17EA0483" w:rsidR="00022BBC" w:rsidRPr="00022BBC" w:rsidRDefault="00452602" w:rsidP="00022BBC">
            <w:pPr>
              <w:spacing w:after="200" w:line="276" w:lineRule="auto"/>
              <w:rPr>
                <w:lang w:val="ga-IE"/>
              </w:rPr>
            </w:pPr>
            <w:r>
              <w:rPr>
                <w:lang w:val="ga-IE"/>
              </w:rPr>
              <w:t>Fixed Term Contract</w:t>
            </w:r>
            <w:r w:rsidR="00022BBC">
              <w:rPr>
                <w:lang w:val="ga-IE"/>
              </w:rPr>
              <w:t xml:space="preserve"> </w:t>
            </w:r>
          </w:p>
        </w:tc>
        <w:tc>
          <w:tcPr>
            <w:tcW w:w="3402" w:type="dxa"/>
            <w:tcBorders>
              <w:top w:val="single" w:sz="4" w:space="0" w:color="auto"/>
              <w:left w:val="single" w:sz="4" w:space="0" w:color="auto"/>
              <w:bottom w:val="single" w:sz="4" w:space="0" w:color="auto"/>
              <w:right w:val="single" w:sz="4" w:space="0" w:color="auto"/>
            </w:tcBorders>
            <w:hideMark/>
          </w:tcPr>
          <w:p w14:paraId="10B81D02" w14:textId="5D486323" w:rsidR="00022BBC" w:rsidRPr="00022BBC" w:rsidRDefault="00E97213" w:rsidP="00022BBC">
            <w:pPr>
              <w:outlineLvl w:val="0"/>
              <w:rPr>
                <w:rFonts w:eastAsia="Times New Roman" w:cstheme="minorHAnsi"/>
                <w:lang w:val="ga-IE"/>
              </w:rPr>
            </w:pPr>
            <w:r>
              <w:rPr>
                <w:rFonts w:eastAsia="Times New Roman" w:cstheme="minorHAnsi"/>
                <w:lang w:val="ga-IE"/>
              </w:rPr>
              <w:t xml:space="preserve">September </w:t>
            </w:r>
            <w:r w:rsidR="007E5893">
              <w:rPr>
                <w:rFonts w:eastAsia="Times New Roman" w:cstheme="minorHAnsi"/>
                <w:lang w:val="ga-IE"/>
              </w:rPr>
              <w:t xml:space="preserve">2026 </w:t>
            </w:r>
            <w:r>
              <w:rPr>
                <w:rFonts w:eastAsia="Times New Roman" w:cstheme="minorHAnsi"/>
                <w:lang w:val="ga-IE"/>
              </w:rPr>
              <w:t xml:space="preserve">– </w:t>
            </w:r>
            <w:r w:rsidR="004E5B58">
              <w:rPr>
                <w:rFonts w:eastAsia="Times New Roman" w:cstheme="minorHAnsi"/>
                <w:lang w:val="ga-IE"/>
              </w:rPr>
              <w:t>August 2027</w:t>
            </w:r>
            <w:r w:rsidR="008A6677">
              <w:rPr>
                <w:rFonts w:eastAsia="Times New Roman" w:cstheme="minorHAnsi"/>
                <w:lang w:val="ga-IE"/>
              </w:rPr>
              <w:t xml:space="preserve"> </w:t>
            </w:r>
          </w:p>
        </w:tc>
      </w:tr>
    </w:tbl>
    <w:p w14:paraId="32FE834B" w14:textId="77777777" w:rsidR="005F4715" w:rsidRPr="00E44200" w:rsidRDefault="005F4715" w:rsidP="005F4715">
      <w:pPr>
        <w:pStyle w:val="BodyText"/>
        <w:jc w:val="both"/>
        <w:outlineLvl w:val="0"/>
        <w:rPr>
          <w:rFonts w:asciiTheme="minorHAnsi" w:hAnsiTheme="minorHAnsi" w:cstheme="minorHAnsi"/>
          <w:b/>
          <w:sz w:val="24"/>
        </w:rPr>
      </w:pPr>
    </w:p>
    <w:p w14:paraId="321FC6AD" w14:textId="4D5735A4" w:rsidR="005F4715" w:rsidRPr="00315A4C" w:rsidRDefault="00CE1DEB" w:rsidP="00D16D4E">
      <w:pPr>
        <w:pStyle w:val="NoSpacing"/>
        <w:jc w:val="both"/>
        <w:rPr>
          <w:rFonts w:asciiTheme="minorHAnsi" w:hAnsiTheme="minorHAnsi" w:cstheme="minorHAnsi"/>
          <w:sz w:val="24"/>
          <w:szCs w:val="24"/>
        </w:rPr>
      </w:pPr>
      <w:r w:rsidRPr="00D16D4E">
        <w:rPr>
          <w:rFonts w:asciiTheme="minorHAnsi" w:hAnsiTheme="minorHAnsi" w:cstheme="minorHAnsi"/>
          <w:sz w:val="24"/>
          <w:szCs w:val="24"/>
        </w:rPr>
        <w:t>Th</w:t>
      </w:r>
      <w:r w:rsidR="007E5893">
        <w:rPr>
          <w:rFonts w:asciiTheme="minorHAnsi" w:hAnsiTheme="minorHAnsi" w:cstheme="minorHAnsi"/>
          <w:sz w:val="24"/>
          <w:szCs w:val="24"/>
        </w:rPr>
        <w:t>is</w:t>
      </w:r>
      <w:r w:rsidRPr="00D16D4E">
        <w:rPr>
          <w:rFonts w:asciiTheme="minorHAnsi" w:hAnsiTheme="minorHAnsi" w:cstheme="minorHAnsi"/>
          <w:sz w:val="24"/>
          <w:szCs w:val="24"/>
        </w:rPr>
        <w:t xml:space="preserve"> appointment</w:t>
      </w:r>
      <w:r w:rsidR="007E5893">
        <w:rPr>
          <w:rFonts w:asciiTheme="minorHAnsi" w:hAnsiTheme="minorHAnsi" w:cstheme="minorHAnsi"/>
          <w:sz w:val="24"/>
          <w:szCs w:val="24"/>
        </w:rPr>
        <w:t xml:space="preserve"> is</w:t>
      </w:r>
      <w:r w:rsidRPr="00D16D4E">
        <w:rPr>
          <w:rFonts w:asciiTheme="minorHAnsi" w:hAnsiTheme="minorHAnsi" w:cstheme="minorHAnsi"/>
          <w:sz w:val="24"/>
          <w:szCs w:val="24"/>
        </w:rPr>
        <w:t xml:space="preserve"> to the approval of the Department of Education and </w:t>
      </w:r>
      <w:r w:rsidR="00CC508F">
        <w:rPr>
          <w:rFonts w:asciiTheme="minorHAnsi" w:hAnsiTheme="minorHAnsi" w:cstheme="minorHAnsi"/>
          <w:sz w:val="24"/>
          <w:szCs w:val="24"/>
        </w:rPr>
        <w:t xml:space="preserve">Youth </w:t>
      </w:r>
      <w:r w:rsidRPr="00D16D4E">
        <w:rPr>
          <w:rFonts w:asciiTheme="minorHAnsi" w:hAnsiTheme="minorHAnsi" w:cstheme="minorHAnsi"/>
          <w:sz w:val="24"/>
          <w:szCs w:val="24"/>
        </w:rPr>
        <w:t xml:space="preserve">the </w:t>
      </w:r>
      <w:r w:rsidRPr="00315A4C">
        <w:rPr>
          <w:rFonts w:asciiTheme="minorHAnsi" w:hAnsiTheme="minorHAnsi" w:cstheme="minorHAnsi"/>
          <w:sz w:val="24"/>
          <w:szCs w:val="24"/>
        </w:rPr>
        <w:t xml:space="preserve">Director of the Redeployment Scheme. </w:t>
      </w:r>
    </w:p>
    <w:p w14:paraId="498F34FF" w14:textId="77777777" w:rsidR="00CB12E1" w:rsidRPr="00CB12E1" w:rsidRDefault="00CB12E1" w:rsidP="00D16D4E">
      <w:pPr>
        <w:pStyle w:val="NoSpacing"/>
        <w:jc w:val="both"/>
        <w:rPr>
          <w:rFonts w:asciiTheme="minorHAnsi" w:hAnsiTheme="minorHAnsi" w:cstheme="minorHAnsi"/>
          <w:sz w:val="24"/>
        </w:rPr>
      </w:pPr>
    </w:p>
    <w:p w14:paraId="660BD0F9" w14:textId="6E5CC60F" w:rsidR="00537940" w:rsidRDefault="00CE1DEB" w:rsidP="00D16D4E">
      <w:pPr>
        <w:pStyle w:val="NoSpacing"/>
        <w:jc w:val="both"/>
        <w:rPr>
          <w:rFonts w:asciiTheme="minorHAnsi" w:hAnsiTheme="minorHAnsi" w:cstheme="minorHAnsi"/>
          <w:bCs/>
          <w:sz w:val="24"/>
          <w:szCs w:val="24"/>
        </w:rPr>
      </w:pPr>
      <w:r w:rsidRPr="00D16D4E">
        <w:rPr>
          <w:rFonts w:asciiTheme="minorHAnsi" w:hAnsiTheme="minorHAnsi" w:cstheme="minorHAnsi"/>
          <w:bCs/>
          <w:sz w:val="24"/>
          <w:szCs w:val="24"/>
        </w:rPr>
        <w:t xml:space="preserve">Qualifications, salary scale and conditions of service </w:t>
      </w:r>
      <w:r w:rsidR="001A766F">
        <w:rPr>
          <w:rFonts w:asciiTheme="minorHAnsi" w:hAnsiTheme="minorHAnsi" w:cstheme="minorHAnsi"/>
          <w:bCs/>
          <w:sz w:val="24"/>
          <w:szCs w:val="24"/>
        </w:rPr>
        <w:t xml:space="preserve">are </w:t>
      </w:r>
      <w:r w:rsidRPr="00D16D4E">
        <w:rPr>
          <w:rFonts w:asciiTheme="minorHAnsi" w:hAnsiTheme="minorHAnsi" w:cstheme="minorHAnsi"/>
          <w:bCs/>
          <w:sz w:val="24"/>
          <w:szCs w:val="24"/>
        </w:rPr>
        <w:t>as per Department of Education</w:t>
      </w:r>
      <w:r w:rsidR="00CC508F">
        <w:rPr>
          <w:rFonts w:asciiTheme="minorHAnsi" w:hAnsiTheme="minorHAnsi" w:cstheme="minorHAnsi"/>
          <w:bCs/>
          <w:sz w:val="24"/>
          <w:szCs w:val="24"/>
        </w:rPr>
        <w:t xml:space="preserve"> and Youth</w:t>
      </w:r>
      <w:r w:rsidRPr="00D16D4E">
        <w:rPr>
          <w:rFonts w:asciiTheme="minorHAnsi" w:hAnsiTheme="minorHAnsi" w:cstheme="minorHAnsi"/>
          <w:bCs/>
          <w:sz w:val="24"/>
          <w:szCs w:val="24"/>
        </w:rPr>
        <w:t xml:space="preserve"> Memorandum V7.</w:t>
      </w: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sidRPr="005951D7">
        <w:rPr>
          <w:rFonts w:asciiTheme="minorHAnsi" w:hAnsiTheme="minorHAnsi" w:cstheme="minorHAnsi"/>
          <w:b/>
          <w:bCs/>
          <w:sz w:val="24"/>
        </w:rPr>
        <w:t>T</w:t>
      </w:r>
      <w:r w:rsidR="001E79AE">
        <w:rPr>
          <w:rFonts w:asciiTheme="minorHAnsi" w:hAnsiTheme="minorHAnsi" w:cstheme="minorHAnsi"/>
          <w:b/>
          <w:bCs/>
          <w:sz w:val="24"/>
        </w:rPr>
        <w:t>HE SELECTION PROCESS</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sidRPr="00E44200">
        <w:rPr>
          <w:rFonts w:asciiTheme="minorHAnsi" w:hAnsiTheme="minorHAnsi" w:cstheme="minorHAnsi"/>
        </w:rPr>
        <w:t xml:space="preserve">Selection will be </w:t>
      </w:r>
      <w:proofErr w:type="gramStart"/>
      <w:r w:rsidRPr="00E44200">
        <w:rPr>
          <w:rFonts w:asciiTheme="minorHAnsi" w:hAnsiTheme="minorHAnsi" w:cstheme="minorHAnsi"/>
        </w:rPr>
        <w:t>on the basis of</w:t>
      </w:r>
      <w:proofErr w:type="gramEnd"/>
      <w:r w:rsidRPr="00E44200">
        <w:rPr>
          <w:rFonts w:asciiTheme="minorHAnsi" w:hAnsiTheme="minorHAnsi" w:cstheme="minorHAnsi"/>
        </w:rPr>
        <w:t xml:space="preserve"> </w:t>
      </w:r>
      <w:r>
        <w:rPr>
          <w:rFonts w:asciiTheme="minorHAnsi" w:hAnsiTheme="minorHAnsi" w:cstheme="minorHAnsi"/>
        </w:rPr>
        <w:t xml:space="preserve">a </w:t>
      </w:r>
      <w:r w:rsidRPr="00E44200">
        <w:rPr>
          <w:rFonts w:asciiTheme="minorHAnsi" w:hAnsiTheme="minorHAnsi" w:cstheme="minorHAnsi"/>
        </w:rPr>
        <w:t xml:space="preserve">competitive interview.  If </w:t>
      </w:r>
      <w:proofErr w:type="gramStart"/>
      <w:r w:rsidRPr="00E44200">
        <w:rPr>
          <w:rFonts w:asciiTheme="minorHAnsi" w:hAnsiTheme="minorHAnsi" w:cstheme="minorHAnsi"/>
        </w:rPr>
        <w:t>a large number of</w:t>
      </w:r>
      <w:proofErr w:type="gramEnd"/>
      <w:r>
        <w:rPr>
          <w:rFonts w:asciiTheme="minorHAnsi" w:hAnsiTheme="minorHAnsi" w:cstheme="minorHAnsi"/>
        </w:rPr>
        <w:t xml:space="preserve"> </w:t>
      </w:r>
      <w:r w:rsidRPr="00E44200">
        <w:rPr>
          <w:rFonts w:asciiTheme="minorHAnsi" w:hAnsiTheme="minorHAnsi" w:cstheme="minorHAnsi"/>
        </w:rPr>
        <w:t xml:space="preserve">applications are received candidates may be shortlisted </w:t>
      </w:r>
      <w:proofErr w:type="gramStart"/>
      <w:r w:rsidRPr="00E44200">
        <w:rPr>
          <w:rFonts w:asciiTheme="minorHAnsi" w:hAnsiTheme="minorHAnsi" w:cstheme="minorHAnsi"/>
        </w:rPr>
        <w:t>on the basis of</w:t>
      </w:r>
      <w:proofErr w:type="gramEnd"/>
      <w:r w:rsidRPr="00E44200">
        <w:rPr>
          <w:rFonts w:asciiTheme="minorHAnsi" w:hAnsiTheme="minorHAnsi" w:cstheme="minorHAnsi"/>
        </w:rPr>
        <w:t xml:space="preserve"> </w:t>
      </w:r>
      <w:r w:rsidR="001E79AE">
        <w:rPr>
          <w:rFonts w:asciiTheme="minorHAnsi" w:hAnsiTheme="minorHAnsi" w:cstheme="minorHAnsi"/>
        </w:rPr>
        <w:t xml:space="preserve">the </w:t>
      </w:r>
      <w:r w:rsidRPr="00E44200">
        <w:rPr>
          <w:rFonts w:asciiTheme="minorHAnsi" w:hAnsiTheme="minorHAnsi" w:cstheme="minorHAnsi"/>
        </w:rPr>
        <w:t xml:space="preserve">information supplied on their application form.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sidRPr="00E44200">
        <w:rPr>
          <w:rFonts w:asciiTheme="minorHAnsi" w:hAnsiTheme="minorHAnsi" w:cstheme="minorHAnsi"/>
          <w:bCs/>
          <w:szCs w:val="22"/>
        </w:rPr>
        <w:t xml:space="preserve">Canvassing will automatically </w:t>
      </w:r>
      <w:r w:rsidRPr="005951D7">
        <w:rPr>
          <w:rFonts w:asciiTheme="minorHAnsi" w:hAnsiTheme="minorHAnsi" w:cstheme="minorHAnsi"/>
          <w:bCs/>
          <w:szCs w:val="22"/>
        </w:rPr>
        <w:t xml:space="preserve">disqualify.  </w:t>
      </w:r>
      <w:r w:rsidRPr="005951D7">
        <w:rPr>
          <w:rFonts w:asciiTheme="minorHAnsi" w:hAnsiTheme="minorHAnsi" w:cstheme="minorHAnsi"/>
          <w:bCs/>
          <w:szCs w:val="22"/>
          <w:lang w:val="en-IE"/>
        </w:rPr>
        <w:t>Only applications submitted online by the closing date will be accepted. It is your responsibility to ensure all documents are included in your application for it to be considered. Please note that omission of any or part of the requested application documentation will render the application incomplete.</w:t>
      </w:r>
    </w:p>
    <w:p w14:paraId="69958377" w14:textId="77777777" w:rsidR="005951D7" w:rsidRPr="00E44200" w:rsidRDefault="005951D7" w:rsidP="007E5893">
      <w:pPr>
        <w:pStyle w:val="BodyText"/>
        <w:ind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Galway &amp; Roscommon Education &amp; Training Board is an equal opportunity employer.  Recruitment to </w:t>
      </w:r>
      <w:r w:rsidRPr="00C60F1E">
        <w:rPr>
          <w:rFonts w:asciiTheme="minorHAnsi" w:hAnsiTheme="minorHAnsi" w:cstheme="minorHAnsi"/>
          <w:szCs w:val="22"/>
        </w:rPr>
        <w:t xml:space="preserve">posts within GRETB is </w:t>
      </w:r>
      <w:proofErr w:type="gramStart"/>
      <w:r w:rsidRPr="00C60F1E">
        <w:rPr>
          <w:rFonts w:asciiTheme="minorHAnsi" w:hAnsiTheme="minorHAnsi" w:cstheme="minorHAnsi"/>
          <w:szCs w:val="22"/>
        </w:rPr>
        <w:t>on the basis</w:t>
      </w:r>
      <w:r w:rsidR="00E44128" w:rsidRPr="00C60F1E">
        <w:rPr>
          <w:rFonts w:asciiTheme="minorHAnsi" w:hAnsiTheme="minorHAnsi" w:cstheme="minorHAnsi"/>
          <w:szCs w:val="22"/>
        </w:rPr>
        <w:t xml:space="preserve"> of</w:t>
      </w:r>
      <w:proofErr w:type="gramEnd"/>
      <w:r w:rsidR="00E44128" w:rsidRPr="00C60F1E">
        <w:rPr>
          <w:rFonts w:asciiTheme="minorHAnsi" w:hAnsiTheme="minorHAnsi" w:cstheme="minorHAnsi"/>
          <w:szCs w:val="22"/>
        </w:rPr>
        <w:t xml:space="preserve"> interview outcome, location preference</w:t>
      </w:r>
      <w:r w:rsidR="00633CD9" w:rsidRPr="00C60F1E">
        <w:rPr>
          <w:rFonts w:asciiTheme="minorHAnsi" w:hAnsiTheme="minorHAnsi" w:cstheme="minorHAnsi"/>
          <w:szCs w:val="22"/>
        </w:rPr>
        <w:t xml:space="preserve"> </w:t>
      </w:r>
      <w:r w:rsidRPr="00C60F1E">
        <w:rPr>
          <w:rFonts w:asciiTheme="minorHAnsi" w:hAnsiTheme="minorHAnsi" w:cstheme="minorHAnsi"/>
          <w:szCs w:val="22"/>
        </w:rPr>
        <w:t xml:space="preserve">and </w:t>
      </w:r>
      <w:r w:rsidR="00633CD9" w:rsidRPr="00C60F1E">
        <w:rPr>
          <w:rFonts w:asciiTheme="minorHAnsi" w:hAnsiTheme="minorHAnsi" w:cstheme="minorHAnsi"/>
          <w:szCs w:val="22"/>
        </w:rPr>
        <w:t xml:space="preserve">satisfactory HR Clearances </w:t>
      </w:r>
      <w:proofErr w:type="gramStart"/>
      <w:r w:rsidR="00633CD9" w:rsidRPr="00C60F1E">
        <w:rPr>
          <w:rFonts w:asciiTheme="minorHAnsi" w:hAnsiTheme="minorHAnsi" w:cstheme="minorHAnsi"/>
          <w:szCs w:val="22"/>
        </w:rPr>
        <w:t>including:</w:t>
      </w:r>
      <w:proofErr w:type="gramEnd"/>
      <w:r w:rsidR="00633CD9" w:rsidRPr="00C60F1E">
        <w:rPr>
          <w:rFonts w:asciiTheme="minorHAnsi" w:hAnsiTheme="minorHAnsi" w:cstheme="minorHAnsi"/>
          <w:szCs w:val="22"/>
        </w:rPr>
        <w:t xml:space="preserve"> Valid Teaching Council registration, Garda Vetting Clearance, </w:t>
      </w:r>
      <w:r w:rsidR="004D0276" w:rsidRPr="00C60F1E">
        <w:rPr>
          <w:rFonts w:asciiTheme="minorHAnsi" w:hAnsiTheme="minorHAnsi" w:cstheme="minorHAnsi"/>
          <w:szCs w:val="22"/>
        </w:rPr>
        <w:t>Occupational Health clearance, copy of qualifications and 2 references.</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Default="005951D7" w:rsidP="001E79AE">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Galway &amp; Roscommon Education &amp; Training Board is registered as a Data Controller.</w:t>
      </w:r>
    </w:p>
    <w:p w14:paraId="4E8C74FD" w14:textId="77777777" w:rsidR="00BB2803" w:rsidRDefault="00BB2803" w:rsidP="001E79AE">
      <w:pPr>
        <w:pStyle w:val="BodyText"/>
        <w:ind w:right="-188"/>
        <w:jc w:val="both"/>
        <w:outlineLvl w:val="0"/>
        <w:rPr>
          <w:rFonts w:asciiTheme="minorHAnsi" w:hAnsiTheme="minorHAnsi" w:cstheme="minorHAnsi"/>
          <w:szCs w:val="22"/>
        </w:rPr>
      </w:pPr>
    </w:p>
    <w:p w14:paraId="4A4D7C54" w14:textId="77777777" w:rsidR="004E7FAE" w:rsidRDefault="004E7FAE" w:rsidP="001E79AE">
      <w:pPr>
        <w:pStyle w:val="BodyText"/>
        <w:ind w:right="-188"/>
        <w:jc w:val="both"/>
        <w:outlineLvl w:val="0"/>
        <w:rPr>
          <w:rFonts w:asciiTheme="minorHAnsi" w:hAnsiTheme="minorHAnsi" w:cstheme="minorHAnsi"/>
          <w:szCs w:val="22"/>
        </w:rPr>
      </w:pPr>
    </w:p>
    <w:p w14:paraId="47B6D39D" w14:textId="77777777" w:rsidR="004E7FAE" w:rsidRDefault="004E7FAE" w:rsidP="001E79AE">
      <w:pPr>
        <w:pStyle w:val="BodyText"/>
        <w:ind w:right="-188"/>
        <w:jc w:val="both"/>
        <w:outlineLvl w:val="0"/>
        <w:rPr>
          <w:rFonts w:asciiTheme="minorHAnsi" w:hAnsiTheme="minorHAnsi" w:cstheme="minorHAnsi"/>
          <w:szCs w:val="22"/>
        </w:rPr>
      </w:pPr>
    </w:p>
    <w:p w14:paraId="111503C7" w14:textId="77777777" w:rsidR="004E7FAE" w:rsidRPr="001E79AE" w:rsidRDefault="004E7FAE" w:rsidP="001E79AE">
      <w:pPr>
        <w:pStyle w:val="BodyText"/>
        <w:ind w:right="-188"/>
        <w:jc w:val="both"/>
        <w:outlineLvl w:val="0"/>
        <w:rPr>
          <w:rFonts w:asciiTheme="minorHAnsi" w:hAnsiTheme="minorHAnsi" w:cstheme="minorHAnsi"/>
          <w:szCs w:val="22"/>
        </w:rPr>
      </w:pPr>
    </w:p>
    <w:p w14:paraId="7D9B2AEB" w14:textId="77777777" w:rsidR="00CB12E1" w:rsidRDefault="00CB12E1" w:rsidP="00CB12E1">
      <w:pPr>
        <w:pStyle w:val="BodyText"/>
        <w:ind w:right="-188"/>
        <w:jc w:val="both"/>
        <w:outlineLvl w:val="0"/>
        <w:rPr>
          <w:rFonts w:asciiTheme="minorHAnsi" w:hAnsiTheme="minorHAnsi" w:cstheme="minorHAnsi"/>
          <w:szCs w:val="22"/>
        </w:rPr>
      </w:pPr>
    </w:p>
    <w:p w14:paraId="1FA75402" w14:textId="77777777" w:rsidR="007E5893" w:rsidRDefault="007E5893" w:rsidP="00CB12E1">
      <w:pPr>
        <w:pStyle w:val="BodyText"/>
        <w:ind w:right="-188"/>
        <w:jc w:val="both"/>
        <w:outlineLvl w:val="0"/>
        <w:rPr>
          <w:rFonts w:asciiTheme="minorHAnsi" w:hAnsiTheme="minorHAnsi" w:cstheme="minorHAnsi"/>
          <w:szCs w:val="22"/>
        </w:rPr>
      </w:pPr>
    </w:p>
    <w:p w14:paraId="2FB823A7" w14:textId="77777777" w:rsidR="004E5B58" w:rsidRDefault="004E5B58" w:rsidP="00CB12E1">
      <w:pPr>
        <w:pStyle w:val="BodyText"/>
        <w:ind w:right="-188"/>
        <w:jc w:val="both"/>
        <w:outlineLvl w:val="0"/>
        <w:rPr>
          <w:rFonts w:asciiTheme="minorHAnsi" w:hAnsiTheme="minorHAnsi" w:cstheme="minorHAnsi"/>
          <w:szCs w:val="22"/>
        </w:rPr>
      </w:pPr>
    </w:p>
    <w:p w14:paraId="1948D90B" w14:textId="77777777" w:rsidR="004E5B58" w:rsidRPr="0082421A" w:rsidRDefault="004E5B58"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sidRPr="0082421A">
        <w:rPr>
          <w:b/>
          <w:bCs/>
          <w:color w:val="auto"/>
          <w:sz w:val="28"/>
          <w:szCs w:val="28"/>
        </w:rPr>
        <w:t>How to Apply</w:t>
      </w:r>
    </w:p>
    <w:p w14:paraId="278CC3CE" w14:textId="77777777" w:rsidR="00CB12E1" w:rsidRDefault="00CB12E1" w:rsidP="00CB12E1">
      <w:pPr>
        <w:pStyle w:val="Default"/>
        <w:rPr>
          <w:b/>
          <w:bCs/>
          <w:color w:val="C00000"/>
          <w:sz w:val="28"/>
          <w:szCs w:val="28"/>
        </w:rPr>
      </w:pPr>
    </w:p>
    <w:p w14:paraId="5E407F6A" w14:textId="75D3C7E4" w:rsidR="00CB12E1" w:rsidRPr="005951D7" w:rsidRDefault="00CB12E1" w:rsidP="00CB12E1">
      <w:pPr>
        <w:pStyle w:val="BodyText"/>
        <w:ind w:right="-188"/>
        <w:jc w:val="both"/>
        <w:outlineLvl w:val="0"/>
        <w:rPr>
          <w:rFonts w:asciiTheme="minorHAnsi" w:hAnsiTheme="minorHAnsi" w:cstheme="minorHAnsi"/>
          <w:bCs/>
          <w:szCs w:val="22"/>
        </w:rPr>
      </w:pPr>
      <w:r w:rsidRPr="00E44200">
        <w:rPr>
          <w:rFonts w:asciiTheme="minorHAnsi" w:hAnsiTheme="minorHAnsi" w:cstheme="minorHAnsi"/>
          <w:b/>
        </w:rPr>
        <w:t xml:space="preserve">Applications must be submitted </w:t>
      </w:r>
      <w:r>
        <w:rPr>
          <w:rFonts w:asciiTheme="minorHAnsi" w:hAnsiTheme="minorHAnsi" w:cstheme="minorHAnsi"/>
          <w:b/>
        </w:rPr>
        <w:t xml:space="preserve">via the Hire lab’s </w:t>
      </w:r>
      <w:r w:rsidRPr="00E44200">
        <w:rPr>
          <w:rFonts w:asciiTheme="minorHAnsi" w:hAnsiTheme="minorHAnsi" w:cstheme="minorHAnsi"/>
          <w:b/>
        </w:rPr>
        <w:t xml:space="preserve">online </w:t>
      </w:r>
      <w:r>
        <w:rPr>
          <w:rFonts w:asciiTheme="minorHAnsi" w:hAnsiTheme="minorHAnsi" w:cstheme="minorHAnsi"/>
          <w:b/>
        </w:rPr>
        <w:t>portal</w:t>
      </w:r>
      <w:r w:rsidRPr="00E44200">
        <w:rPr>
          <w:rFonts w:asciiTheme="minorHAnsi" w:hAnsiTheme="minorHAnsi" w:cstheme="minorHAnsi"/>
          <w:b/>
        </w:rPr>
        <w:t xml:space="preserve"> </w:t>
      </w:r>
      <w:r w:rsidRPr="00E44200">
        <w:rPr>
          <w:rFonts w:asciiTheme="minorHAnsi" w:hAnsiTheme="minorHAnsi" w:cstheme="minorHAnsi"/>
          <w:b/>
          <w:u w:val="single"/>
        </w:rPr>
        <w:t>ONLY</w:t>
      </w:r>
      <w:r w:rsidRPr="00E44200">
        <w:rPr>
          <w:rFonts w:asciiTheme="minorHAnsi" w:hAnsiTheme="minorHAnsi" w:cstheme="minorHAnsi"/>
          <w:b/>
        </w:rPr>
        <w:t xml:space="preserve"> by </w:t>
      </w:r>
      <w:r>
        <w:rPr>
          <w:rFonts w:asciiTheme="minorHAnsi" w:hAnsiTheme="minorHAnsi" w:cstheme="minorHAnsi"/>
          <w:b/>
        </w:rPr>
        <w:t xml:space="preserve">4.00 p.m. </w:t>
      </w:r>
      <w:r w:rsidRPr="00C60F1E">
        <w:rPr>
          <w:rFonts w:asciiTheme="minorHAnsi" w:hAnsiTheme="minorHAnsi" w:cstheme="minorHAnsi"/>
          <w:b/>
        </w:rPr>
        <w:t xml:space="preserve">on </w:t>
      </w:r>
      <w:r w:rsidR="00B90D3E">
        <w:rPr>
          <w:rFonts w:asciiTheme="minorHAnsi" w:hAnsiTheme="minorHAnsi" w:cstheme="minorHAnsi"/>
          <w:b/>
        </w:rPr>
        <w:t>Wednesday 23</w:t>
      </w:r>
      <w:proofErr w:type="gramStart"/>
      <w:r w:rsidR="00B90D3E" w:rsidRPr="00B90D3E">
        <w:rPr>
          <w:rFonts w:asciiTheme="minorHAnsi" w:hAnsiTheme="minorHAnsi" w:cstheme="minorHAnsi"/>
          <w:b/>
          <w:vertAlign w:val="superscript"/>
        </w:rPr>
        <w:t>rd</w:t>
      </w:r>
      <w:r w:rsidR="00B90D3E">
        <w:rPr>
          <w:rFonts w:asciiTheme="minorHAnsi" w:hAnsiTheme="minorHAnsi" w:cstheme="minorHAnsi"/>
          <w:b/>
        </w:rPr>
        <w:t xml:space="preserve"> </w:t>
      </w:r>
      <w:r w:rsidR="004E5B58">
        <w:rPr>
          <w:rFonts w:asciiTheme="minorHAnsi" w:hAnsiTheme="minorHAnsi" w:cstheme="minorHAnsi"/>
          <w:b/>
        </w:rPr>
        <w:t xml:space="preserve"> </w:t>
      </w:r>
      <w:r w:rsidR="00776041">
        <w:rPr>
          <w:rFonts w:asciiTheme="minorHAnsi" w:hAnsiTheme="minorHAnsi" w:cstheme="minorHAnsi"/>
          <w:b/>
        </w:rPr>
        <w:t>September</w:t>
      </w:r>
      <w:proofErr w:type="gramEnd"/>
      <w:r w:rsidR="00776041">
        <w:rPr>
          <w:rFonts w:asciiTheme="minorHAnsi" w:hAnsiTheme="minorHAnsi" w:cstheme="minorHAnsi"/>
          <w:b/>
          <w:szCs w:val="22"/>
        </w:rPr>
        <w:t xml:space="preserve"> </w:t>
      </w:r>
      <w:r w:rsidR="00DA6051" w:rsidRPr="00DA6051">
        <w:rPr>
          <w:rFonts w:asciiTheme="minorHAnsi" w:hAnsiTheme="minorHAnsi" w:cstheme="minorHAnsi"/>
          <w:b/>
          <w:szCs w:val="22"/>
        </w:rPr>
        <w:t xml:space="preserve">2026. </w:t>
      </w:r>
      <w:r w:rsidRPr="00C60F1E">
        <w:rPr>
          <w:rFonts w:asciiTheme="minorHAnsi" w:hAnsiTheme="minorHAnsi" w:cstheme="minorHAnsi"/>
          <w:bCs/>
          <w:szCs w:val="22"/>
          <w:lang w:val="en-IE"/>
        </w:rPr>
        <w:t>Only applications submitted online by the closing date will be accepted. It is your responsibility to ensure all documents are included in your application for it to be considered. Please note that omission of any or part of the requested application documentation will render the application incomplete.</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szCs w:val="22"/>
        </w:rPr>
        <w:t xml:space="preserve">If you have any </w:t>
      </w:r>
      <w:proofErr w:type="gramStart"/>
      <w:r w:rsidRPr="00E44200">
        <w:rPr>
          <w:rFonts w:asciiTheme="minorHAnsi" w:hAnsiTheme="minorHAnsi" w:cstheme="minorHAnsi"/>
          <w:szCs w:val="22"/>
        </w:rPr>
        <w:t>queries</w:t>
      </w:r>
      <w:proofErr w:type="gramEnd"/>
      <w:r w:rsidRPr="00E44200">
        <w:rPr>
          <w:rFonts w:asciiTheme="minorHAnsi" w:hAnsiTheme="minorHAnsi" w:cstheme="minorHAnsi"/>
          <w:szCs w:val="22"/>
        </w:rPr>
        <w:t xml:space="preserve"> please contact: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sidRPr="00E44200">
        <w:rPr>
          <w:rFonts w:asciiTheme="minorHAnsi" w:hAnsiTheme="minorHAnsi" w:cstheme="minorHAnsi"/>
          <w:b/>
          <w:szCs w:val="22"/>
        </w:rPr>
        <w:t>Recruitment Division</w:t>
      </w:r>
      <w:r>
        <w:rPr>
          <w:rFonts w:asciiTheme="minorHAnsi" w:hAnsiTheme="minorHAnsi" w:cstheme="minorHAnsi"/>
          <w:b/>
          <w:szCs w:val="22"/>
        </w:rPr>
        <w:t xml:space="preserve"> GRETB</w:t>
      </w:r>
      <w:r w:rsidRPr="00E44200">
        <w:rPr>
          <w:rFonts w:asciiTheme="minorHAnsi" w:hAnsiTheme="minorHAnsi" w:cstheme="minorHAnsi"/>
          <w:b/>
          <w:szCs w:val="22"/>
        </w:rPr>
        <w:t xml:space="preserve"> - 091-</w:t>
      </w:r>
      <w:r>
        <w:rPr>
          <w:rFonts w:asciiTheme="minorHAnsi" w:hAnsiTheme="minorHAnsi" w:cstheme="minorHAnsi"/>
          <w:b/>
          <w:szCs w:val="22"/>
        </w:rPr>
        <w:t xml:space="preserve"> 874573/091 874572/091 874546/091 874570/091 874523 or email to  </w:t>
      </w:r>
      <w:hyperlink r:id="rId10" w:history="1">
        <w:r w:rsidRPr="00E44200">
          <w:rPr>
            <w:rStyle w:val="Hyperlink"/>
            <w:rFonts w:asciiTheme="minorHAnsi" w:hAnsiTheme="minorHAnsi" w:cstheme="minorHAnsi"/>
            <w:szCs w:val="22"/>
          </w:rPr>
          <w:t>recruitment@gretb.ie</w:t>
        </w:r>
      </w:hyperlink>
      <w:r w:rsidRPr="00E44200">
        <w:rPr>
          <w:rFonts w:asciiTheme="minorHAnsi" w:hAnsiTheme="minorHAnsi" w:cstheme="minorHAnsi"/>
          <w:szCs w:val="22"/>
        </w:rPr>
        <w:t xml:space="preserve"> </w:t>
      </w:r>
    </w:p>
    <w:p w14:paraId="369E9A88" w14:textId="77777777" w:rsidR="00CB12E1" w:rsidRPr="00CB12E1" w:rsidRDefault="00CB12E1" w:rsidP="00B95CD3">
      <w:pPr>
        <w:pStyle w:val="Default"/>
        <w:jc w:val="center"/>
        <w:rPr>
          <w:b/>
          <w:bCs/>
          <w:color w:val="C00000"/>
          <w:sz w:val="28"/>
          <w:szCs w:val="28"/>
          <w:lang w:val="en-GB"/>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sidRPr="001E79AE">
        <w:rPr>
          <w:b/>
          <w:bCs/>
          <w:color w:val="auto"/>
          <w:sz w:val="28"/>
          <w:szCs w:val="28"/>
        </w:rPr>
        <w:t>PERSON SPECIFICATION</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bCs/>
          <w:sz w:val="22"/>
          <w:szCs w:val="22"/>
          <w:u w:val="single"/>
        </w:rPr>
        <w:t>Qualifications and Eligibility</w:t>
      </w:r>
      <w:r w:rsidR="00422D5E">
        <w:rPr>
          <w:b/>
          <w:bCs/>
          <w:sz w:val="22"/>
          <w:szCs w:val="22"/>
          <w:u w:val="single"/>
        </w:rPr>
        <w:t xml:space="preserve"> Requirements</w:t>
      </w:r>
      <w:r>
        <w:rPr>
          <w:b/>
          <w:bCs/>
          <w:sz w:val="22"/>
          <w:szCs w:val="22"/>
          <w:u w:val="single"/>
        </w:rPr>
        <w:t xml:space="preserve">: </w:t>
      </w:r>
    </w:p>
    <w:p w14:paraId="57EA2E2F" w14:textId="77777777" w:rsidR="00B95CD3" w:rsidRDefault="00B95CD3" w:rsidP="00B95CD3">
      <w:pPr>
        <w:pStyle w:val="Default"/>
        <w:rPr>
          <w:sz w:val="22"/>
          <w:szCs w:val="22"/>
        </w:rPr>
      </w:pPr>
      <w:r>
        <w:rPr>
          <w:b/>
          <w:bCs/>
          <w:sz w:val="22"/>
          <w:szCs w:val="22"/>
        </w:rPr>
        <w:t xml:space="preserve">Qualifications: </w:t>
      </w:r>
    </w:p>
    <w:p w14:paraId="4DFAB5F6" w14:textId="77777777" w:rsidR="00B95CD3" w:rsidRDefault="00B95CD3" w:rsidP="00B95CD3">
      <w:pPr>
        <w:pStyle w:val="Default"/>
        <w:numPr>
          <w:ilvl w:val="0"/>
          <w:numId w:val="1"/>
        </w:numPr>
        <w:spacing w:after="200"/>
        <w:jc w:val="both"/>
        <w:rPr>
          <w:sz w:val="22"/>
          <w:szCs w:val="22"/>
        </w:rPr>
      </w:pPr>
      <w:r>
        <w:rPr>
          <w:sz w:val="22"/>
          <w:szCs w:val="22"/>
        </w:rPr>
        <w:t xml:space="preserve">Applicants must meet the general and special requirements as set out from time to time by the Teaching Council of Ireland for the advertised subject(s). Further details and a full list of recognized qualifications are available on </w:t>
      </w:r>
      <w:r>
        <w:rPr>
          <w:sz w:val="22"/>
          <w:szCs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szCs w:val="22"/>
        </w:rPr>
        <w:t xml:space="preserve">Applicants, who are in their final year of degree/postgraduate diploma which will lead to a teaching qualification, but who have not yet completed their final exams and/or received their results, may apply for advertised vacancies, subject to the provisions regarding Teaching Council registration set out below. Any offer of interview or employment is made pending the applicant’s results meeting the requirements of the vacancy. </w:t>
      </w:r>
    </w:p>
    <w:p w14:paraId="5AA99241" w14:textId="0F2B938D" w:rsidR="0030033E" w:rsidRDefault="0030033E" w:rsidP="00B95CD3">
      <w:pPr>
        <w:pStyle w:val="Default"/>
        <w:numPr>
          <w:ilvl w:val="0"/>
          <w:numId w:val="1"/>
        </w:numPr>
        <w:spacing w:after="200"/>
        <w:jc w:val="both"/>
        <w:rPr>
          <w:sz w:val="22"/>
          <w:szCs w:val="22"/>
        </w:rPr>
      </w:pPr>
      <w:r>
        <w:rPr>
          <w:sz w:val="22"/>
          <w:szCs w:val="22"/>
        </w:rPr>
        <w:t>If you are applying for Guidance, you must provide a copy of your recognised guidance qualification.</w:t>
      </w:r>
    </w:p>
    <w:p w14:paraId="68CED688" w14:textId="77777777" w:rsidR="0044094F" w:rsidRDefault="0044094F" w:rsidP="0030033E">
      <w:pPr>
        <w:pStyle w:val="Default"/>
        <w:ind w:right="-767"/>
        <w:jc w:val="both"/>
        <w:rPr>
          <w:b/>
          <w:bCs/>
          <w:sz w:val="22"/>
          <w:szCs w:val="22"/>
        </w:rPr>
      </w:pPr>
    </w:p>
    <w:p w14:paraId="3BD84321" w14:textId="5D2B7FB3" w:rsidR="00B95CD3" w:rsidRDefault="00B95CD3" w:rsidP="0030033E">
      <w:pPr>
        <w:pStyle w:val="Default"/>
        <w:ind w:right="-767"/>
        <w:jc w:val="both"/>
        <w:rPr>
          <w:sz w:val="22"/>
          <w:szCs w:val="22"/>
        </w:rPr>
      </w:pPr>
      <w:r>
        <w:rPr>
          <w:b/>
          <w:bCs/>
          <w:sz w:val="22"/>
          <w:szCs w:val="22"/>
        </w:rPr>
        <w:t xml:space="preserve">Registration with the Teaching Council of Ireland (Essential): </w:t>
      </w:r>
    </w:p>
    <w:p w14:paraId="72942B5E" w14:textId="77777777" w:rsidR="00B95CD3" w:rsidRDefault="00B95CD3" w:rsidP="00B95CD3">
      <w:pPr>
        <w:pStyle w:val="Default"/>
        <w:numPr>
          <w:ilvl w:val="0"/>
          <w:numId w:val="2"/>
        </w:numPr>
        <w:spacing w:after="200"/>
        <w:jc w:val="both"/>
        <w:rPr>
          <w:sz w:val="22"/>
          <w:szCs w:val="22"/>
        </w:rPr>
      </w:pPr>
      <w:r>
        <w:rPr>
          <w:sz w:val="22"/>
          <w:szCs w:val="22"/>
        </w:rPr>
        <w:t xml:space="preserve">Applicants must be currently registered with the Teaching Council of Ireland </w:t>
      </w:r>
    </w:p>
    <w:p w14:paraId="3950A1F2" w14:textId="77777777" w:rsidR="00B95CD3" w:rsidRDefault="00B95CD3" w:rsidP="00B95CD3">
      <w:pPr>
        <w:pStyle w:val="Default"/>
        <w:numPr>
          <w:ilvl w:val="0"/>
          <w:numId w:val="2"/>
        </w:numPr>
        <w:spacing w:after="200"/>
        <w:jc w:val="both"/>
        <w:rPr>
          <w:sz w:val="22"/>
          <w:szCs w:val="22"/>
        </w:rPr>
      </w:pPr>
      <w:r w:rsidRPr="005B1574">
        <w:rPr>
          <w:sz w:val="22"/>
          <w:szCs w:val="22"/>
        </w:rPr>
        <w:t>Applicants shall provide a current Registration Certificate, or</w:t>
      </w:r>
      <w:r>
        <w:rPr>
          <w:sz w:val="22"/>
          <w:szCs w:val="22"/>
        </w:rPr>
        <w:t xml:space="preserve"> confirmation of Registration.</w:t>
      </w:r>
    </w:p>
    <w:p w14:paraId="656190DC" w14:textId="77777777" w:rsidR="00B95CD3" w:rsidRDefault="00B95CD3" w:rsidP="00B95CD3">
      <w:pPr>
        <w:pStyle w:val="Default"/>
        <w:numPr>
          <w:ilvl w:val="0"/>
          <w:numId w:val="2"/>
        </w:numPr>
        <w:spacing w:after="200"/>
        <w:jc w:val="both"/>
        <w:rPr>
          <w:sz w:val="22"/>
          <w:szCs w:val="22"/>
        </w:rPr>
      </w:pPr>
      <w:r w:rsidRPr="005B1574">
        <w:rPr>
          <w:sz w:val="22"/>
          <w:szCs w:val="22"/>
        </w:rPr>
        <w:t>Applicants who are newly qualified and (</w:t>
      </w:r>
      <w:proofErr w:type="spellStart"/>
      <w:r w:rsidRPr="005B1574">
        <w:rPr>
          <w:sz w:val="22"/>
          <w:szCs w:val="22"/>
        </w:rPr>
        <w:t>i</w:t>
      </w:r>
      <w:proofErr w:type="spellEnd"/>
      <w:r w:rsidRPr="005B1574">
        <w:rPr>
          <w:sz w:val="22"/>
          <w:szCs w:val="22"/>
        </w:rPr>
        <w:t>) whose qualifications are included on the Teaching Council’s list of recognized qualifications and (ii) can provide proof of application to the Teaching Council for registration will be considered for shortli</w:t>
      </w:r>
      <w:r>
        <w:rPr>
          <w:sz w:val="22"/>
          <w:szCs w:val="22"/>
        </w:rPr>
        <w:t>sting for advertised vacancies.</w:t>
      </w:r>
    </w:p>
    <w:p w14:paraId="6AFF40DB" w14:textId="77777777" w:rsidR="00B95CD3" w:rsidRDefault="00B95CD3" w:rsidP="00B95CD3">
      <w:pPr>
        <w:pStyle w:val="Default"/>
        <w:numPr>
          <w:ilvl w:val="0"/>
          <w:numId w:val="2"/>
        </w:numPr>
        <w:spacing w:after="200"/>
        <w:jc w:val="both"/>
        <w:rPr>
          <w:sz w:val="22"/>
          <w:szCs w:val="22"/>
        </w:rPr>
      </w:pPr>
      <w:r w:rsidRPr="005B1574">
        <w:rPr>
          <w:sz w:val="22"/>
          <w:szCs w:val="22"/>
        </w:rPr>
        <w:t xml:space="preserve">Only written or email confirmation from Teaching Council of receipt of an applicant’s application for registration will be accepted as proof of application. The letter confirming Garda Vetting issued by the Teaching Council is not sufficient proof of application.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sidRPr="001E79AE">
        <w:rPr>
          <w:rFonts w:ascii="Calibri" w:hAnsi="Calibri" w:cs="Calibri"/>
          <w:b/>
          <w:sz w:val="22"/>
          <w:szCs w:val="22"/>
        </w:rPr>
        <w:t>Garda Vetting</w:t>
      </w:r>
    </w:p>
    <w:p w14:paraId="77B5AEAD" w14:textId="15432720" w:rsidR="00B95CD3" w:rsidRDefault="00B95CD3" w:rsidP="00B95CD3">
      <w:pPr>
        <w:pStyle w:val="NoSpacing"/>
        <w:rPr>
          <w:rFonts w:ascii="Calibri" w:hAnsi="Calibri" w:cs="Calibri"/>
          <w:sz w:val="22"/>
          <w:szCs w:val="22"/>
        </w:rPr>
      </w:pPr>
      <w:r w:rsidRPr="001E79AE">
        <w:rPr>
          <w:rFonts w:ascii="Calibri" w:hAnsi="Calibri" w:cs="Calibri"/>
          <w:sz w:val="22"/>
          <w:szCs w:val="22"/>
        </w:rPr>
        <w:t xml:space="preserve">Applicants are advised to make application to the Teaching Council at least 3 months in advance of seeking employment </w:t>
      </w:r>
      <w:r w:rsidR="00422D5E" w:rsidRPr="001E79AE">
        <w:rPr>
          <w:rFonts w:ascii="Calibri" w:hAnsi="Calibri" w:cs="Calibri"/>
          <w:sz w:val="22"/>
          <w:szCs w:val="22"/>
        </w:rPr>
        <w:t>to</w:t>
      </w:r>
      <w:r w:rsidRPr="001E79AE">
        <w:rPr>
          <w:rFonts w:ascii="Calibri" w:hAnsi="Calibri" w:cs="Calibri"/>
          <w:sz w:val="22"/>
          <w:szCs w:val="22"/>
        </w:rPr>
        <w:t xml:space="preserve"> ensure that their Garda Vetting can be arranged </w:t>
      </w:r>
      <w:r w:rsidR="002F7285">
        <w:rPr>
          <w:rFonts w:ascii="Calibri" w:hAnsi="Calibri" w:cs="Calibri"/>
          <w:sz w:val="22"/>
          <w:szCs w:val="22"/>
        </w:rPr>
        <w:t xml:space="preserve">and processed </w:t>
      </w:r>
      <w:r w:rsidRPr="001E79AE">
        <w:rPr>
          <w:rFonts w:ascii="Calibri" w:hAnsi="Calibri" w:cs="Calibri"/>
          <w:sz w:val="22"/>
          <w:szCs w:val="22"/>
        </w:rPr>
        <w:t>in a timely manner.</w:t>
      </w:r>
      <w:r w:rsidR="002F7285">
        <w:rPr>
          <w:rFonts w:ascii="Calibri" w:hAnsi="Calibri" w:cs="Calibri"/>
          <w:sz w:val="22"/>
          <w:szCs w:val="22"/>
        </w:rPr>
        <w:t xml:space="preserve"> </w:t>
      </w:r>
    </w:p>
    <w:p w14:paraId="67D5F899" w14:textId="67ABA178" w:rsidR="002F7285" w:rsidRPr="001E79AE" w:rsidRDefault="002F7285" w:rsidP="00B95CD3">
      <w:pPr>
        <w:pStyle w:val="NoSpacing"/>
        <w:rPr>
          <w:rFonts w:ascii="Calibri" w:hAnsi="Calibri" w:cs="Calibri"/>
          <w:sz w:val="22"/>
          <w:szCs w:val="22"/>
        </w:rPr>
      </w:pPr>
      <w:r>
        <w:rPr>
          <w:rFonts w:ascii="Calibri" w:hAnsi="Calibri" w:cs="Calibri"/>
          <w:sz w:val="22"/>
          <w:szCs w:val="22"/>
        </w:rPr>
        <w:lastRenderedPageBreak/>
        <w:t>Important points to note:</w:t>
      </w:r>
    </w:p>
    <w:p w14:paraId="0FFB206E"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t>No teacher may take up a vacancy without satisfactory Garda Vetting clearance.  If an applicant has not achieved Garda Vetting clearance by the time his/her vacancy is due to commence, the offer of employment will be withdrawn.</w:t>
      </w:r>
    </w:p>
    <w:p w14:paraId="3017DFEC" w14:textId="77777777" w:rsidR="00B95CD3" w:rsidRPr="001E79AE" w:rsidRDefault="00B95CD3" w:rsidP="00B95CD3">
      <w:pPr>
        <w:pStyle w:val="Default"/>
        <w:numPr>
          <w:ilvl w:val="0"/>
          <w:numId w:val="3"/>
        </w:numPr>
        <w:spacing w:after="200"/>
        <w:jc w:val="both"/>
        <w:rPr>
          <w:b/>
          <w:sz w:val="22"/>
          <w:szCs w:val="22"/>
        </w:rPr>
      </w:pPr>
      <w:r w:rsidRPr="001E79AE">
        <w:rPr>
          <w:sz w:val="22"/>
          <w:szCs w:val="22"/>
        </w:rPr>
        <w:t>Any person being appointed to a teaching position of any duration must also provide a child protection related Statutory Declaration and an associated Undertaking, unless one was provided in the previous calendar year.</w:t>
      </w:r>
    </w:p>
    <w:p w14:paraId="08EA4376" w14:textId="71CEEDAA" w:rsidR="001E79AE" w:rsidRPr="001E79AE" w:rsidRDefault="001E79AE" w:rsidP="001E79AE">
      <w:pPr>
        <w:pStyle w:val="Default"/>
        <w:spacing w:after="200"/>
        <w:jc w:val="both"/>
        <w:rPr>
          <w:b/>
          <w:bCs/>
          <w:sz w:val="22"/>
          <w:szCs w:val="22"/>
        </w:rPr>
      </w:pPr>
      <w:r w:rsidRPr="001E79AE">
        <w:rPr>
          <w:b/>
          <w:bCs/>
          <w:sz w:val="22"/>
          <w:szCs w:val="22"/>
        </w:rPr>
        <w:t>Overseas Police Clearance</w:t>
      </w:r>
    </w:p>
    <w:p w14:paraId="21C396D8" w14:textId="6A39EFB5" w:rsidR="001E79AE" w:rsidRPr="001E79AE" w:rsidRDefault="001E79AE" w:rsidP="001E79AE">
      <w:pPr>
        <w:pStyle w:val="Default"/>
        <w:numPr>
          <w:ilvl w:val="0"/>
          <w:numId w:val="3"/>
        </w:numPr>
        <w:spacing w:after="200"/>
        <w:jc w:val="both"/>
        <w:rPr>
          <w:b/>
          <w:bCs/>
          <w:sz w:val="22"/>
          <w:szCs w:val="22"/>
        </w:rPr>
      </w:pPr>
      <w:r w:rsidRPr="001E79AE">
        <w:rPr>
          <w:sz w:val="22"/>
          <w:szCs w:val="22"/>
        </w:rPr>
        <w:t>Any applicant who has resided outside of Ireland for 6 months or more must provide a copy of Overseas Police Clearance for all countries resided in.</w:t>
      </w:r>
    </w:p>
    <w:p w14:paraId="1EF630E9" w14:textId="2F358FDA" w:rsidR="00B95CD3" w:rsidRDefault="00B95CD3" w:rsidP="00B95CD3">
      <w:pPr>
        <w:pStyle w:val="Default"/>
        <w:jc w:val="both"/>
        <w:rPr>
          <w:sz w:val="22"/>
          <w:szCs w:val="22"/>
        </w:rPr>
      </w:pPr>
      <w:r>
        <w:rPr>
          <w:b/>
          <w:bCs/>
          <w:sz w:val="22"/>
          <w:szCs w:val="22"/>
        </w:rPr>
        <w:t>Permission to Work in Ireland</w:t>
      </w:r>
    </w:p>
    <w:p w14:paraId="65BF1BC1" w14:textId="358BD8E3" w:rsidR="00B95CD3" w:rsidRDefault="00B95CD3" w:rsidP="00B95CD3">
      <w:pPr>
        <w:pStyle w:val="Default"/>
        <w:numPr>
          <w:ilvl w:val="0"/>
          <w:numId w:val="4"/>
        </w:numPr>
        <w:jc w:val="both"/>
        <w:rPr>
          <w:sz w:val="22"/>
          <w:szCs w:val="22"/>
        </w:rPr>
      </w:pPr>
      <w:r>
        <w:rPr>
          <w:sz w:val="22"/>
          <w:szCs w:val="22"/>
        </w:rPr>
        <w:t xml:space="preserve">All applicants must be eligible to work in Ireland. </w:t>
      </w:r>
      <w:r w:rsidR="0043749C">
        <w:rPr>
          <w:sz w:val="22"/>
          <w:szCs w:val="22"/>
        </w:rPr>
        <w:t>Non-EEA</w:t>
      </w:r>
      <w:r>
        <w:rPr>
          <w:sz w:val="22"/>
          <w:szCs w:val="22"/>
        </w:rPr>
        <w:t xml:space="preserve"> nationals (unless exempted) must be in possession of a valid work permit</w:t>
      </w:r>
      <w:r w:rsidR="0043749C">
        <w:rPr>
          <w:sz w:val="22"/>
          <w:szCs w:val="22"/>
        </w:rPr>
        <w:t xml:space="preserve"> </w:t>
      </w:r>
      <w:r>
        <w:rPr>
          <w:sz w:val="22"/>
          <w:szCs w:val="22"/>
        </w:rPr>
        <w:t xml:space="preserve">and must provide original documentation of same.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sidRPr="00120D9A">
        <w:rPr>
          <w:b/>
          <w:bCs/>
          <w:sz w:val="22"/>
          <w:szCs w:val="22"/>
        </w:rPr>
        <w:t>KEY SKILLS, KNOWLEDGE AND COMPETENCIES FOR THE ROLE OF POS</w:t>
      </w:r>
      <w:r>
        <w:rPr>
          <w:b/>
          <w:bCs/>
          <w:sz w:val="22"/>
          <w:szCs w:val="22"/>
        </w:rPr>
        <w:t xml:space="preserve">T </w:t>
      </w:r>
      <w:r w:rsidRPr="00120D9A">
        <w:rPr>
          <w:b/>
          <w:bCs/>
          <w:sz w:val="22"/>
          <w:szCs w:val="22"/>
        </w:rPr>
        <w:t>PRIMARY TEACHER</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szCs w:val="22"/>
        </w:rPr>
        <w:t xml:space="preserve">Applicants will be assessed at interview based on the evidence provided of their skills, knowledge and competencies across each of the areas listed below. More detail on each of these areas is included in the “Teacher Job Description” </w:t>
      </w:r>
      <w:r w:rsidR="00422D5E">
        <w:rPr>
          <w:sz w:val="22"/>
          <w:szCs w:val="22"/>
        </w:rPr>
        <w:t>below.</w:t>
      </w:r>
      <w:r>
        <w:rPr>
          <w:sz w:val="22"/>
          <w:szCs w:val="22"/>
        </w:rPr>
        <w:t xml:space="preserve"> </w:t>
      </w:r>
    </w:p>
    <w:p w14:paraId="0704C294"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Teaching and Learning </w:t>
      </w:r>
      <w:r>
        <w:rPr>
          <w:sz w:val="22"/>
          <w:szCs w:val="22"/>
        </w:rPr>
        <w:tab/>
      </w:r>
      <w:r>
        <w:rPr>
          <w:sz w:val="22"/>
          <w:szCs w:val="22"/>
        </w:rPr>
        <w:tab/>
      </w:r>
      <w:r>
        <w:rPr>
          <w:sz w:val="22"/>
          <w:szCs w:val="22"/>
        </w:rPr>
        <w:tab/>
      </w:r>
      <w:r>
        <w:rPr>
          <w:sz w:val="22"/>
          <w:szCs w:val="22"/>
        </w:rPr>
        <w:tab/>
      </w:r>
      <w:r>
        <w:rPr>
          <w:sz w:val="22"/>
          <w:szCs w:val="22"/>
        </w:rPr>
        <w:tab/>
      </w:r>
    </w:p>
    <w:p w14:paraId="1F94ECAD" w14:textId="7A8D9E28" w:rsidR="001E0D3C" w:rsidRPr="00123E19" w:rsidRDefault="00B95CD3" w:rsidP="0043749C">
      <w:pPr>
        <w:pStyle w:val="Default"/>
        <w:numPr>
          <w:ilvl w:val="0"/>
          <w:numId w:val="16"/>
        </w:numPr>
        <w:spacing w:after="200"/>
        <w:jc w:val="both"/>
        <w:rPr>
          <w:sz w:val="22"/>
          <w:szCs w:val="22"/>
        </w:rPr>
      </w:pPr>
      <w:r w:rsidRPr="00123E19">
        <w:rPr>
          <w:sz w:val="22"/>
          <w:szCs w:val="22"/>
        </w:rPr>
        <w:t xml:space="preserve">Assessment </w:t>
      </w:r>
    </w:p>
    <w:p w14:paraId="6AD6DAD6" w14:textId="77777777" w:rsidR="001E0D3C" w:rsidRDefault="00B95CD3" w:rsidP="0043749C">
      <w:pPr>
        <w:pStyle w:val="Default"/>
        <w:numPr>
          <w:ilvl w:val="0"/>
          <w:numId w:val="16"/>
        </w:numPr>
        <w:spacing w:after="200"/>
        <w:jc w:val="both"/>
        <w:rPr>
          <w:sz w:val="22"/>
          <w:szCs w:val="22"/>
        </w:rPr>
      </w:pPr>
      <w:r w:rsidRPr="00F223F0">
        <w:rPr>
          <w:sz w:val="22"/>
          <w:szCs w:val="22"/>
        </w:rPr>
        <w:t xml:space="preserve">Classroom Management &amp; Learning Environment </w:t>
      </w:r>
      <w:r>
        <w:rPr>
          <w:sz w:val="22"/>
          <w:szCs w:val="22"/>
        </w:rPr>
        <w:tab/>
      </w:r>
    </w:p>
    <w:p w14:paraId="3CA6C691" w14:textId="25F95FA4" w:rsidR="00B95CD3" w:rsidRPr="00F223F0" w:rsidRDefault="00B95CD3" w:rsidP="0043749C">
      <w:pPr>
        <w:pStyle w:val="Default"/>
        <w:numPr>
          <w:ilvl w:val="0"/>
          <w:numId w:val="16"/>
        </w:numPr>
        <w:spacing w:after="200"/>
        <w:jc w:val="both"/>
        <w:rPr>
          <w:sz w:val="22"/>
          <w:szCs w:val="22"/>
        </w:rPr>
      </w:pPr>
      <w:r w:rsidRPr="00F223F0">
        <w:rPr>
          <w:sz w:val="22"/>
          <w:szCs w:val="22"/>
        </w:rPr>
        <w:t xml:space="preserve">Communication </w:t>
      </w:r>
    </w:p>
    <w:p w14:paraId="4FB42F86" w14:textId="77777777" w:rsidR="001E0D3C" w:rsidRDefault="00B95CD3" w:rsidP="0043749C">
      <w:pPr>
        <w:pStyle w:val="Default"/>
        <w:numPr>
          <w:ilvl w:val="0"/>
          <w:numId w:val="16"/>
        </w:numPr>
        <w:spacing w:after="200"/>
        <w:jc w:val="both"/>
        <w:rPr>
          <w:sz w:val="22"/>
          <w:szCs w:val="22"/>
        </w:rPr>
      </w:pPr>
      <w:r w:rsidRPr="00C15E85">
        <w:rPr>
          <w:sz w:val="22"/>
          <w:szCs w:val="22"/>
        </w:rPr>
        <w:t xml:space="preserve">Professional Development &amp; Practice </w:t>
      </w:r>
      <w:r>
        <w:rPr>
          <w:sz w:val="22"/>
          <w:szCs w:val="22"/>
        </w:rPr>
        <w:tab/>
      </w:r>
      <w:r>
        <w:rPr>
          <w:sz w:val="22"/>
          <w:szCs w:val="22"/>
        </w:rPr>
        <w:tab/>
      </w:r>
      <w:r>
        <w:rPr>
          <w:sz w:val="22"/>
          <w:szCs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szCs w:val="22"/>
        </w:rPr>
        <w:t>Planning</w:t>
      </w:r>
    </w:p>
    <w:p w14:paraId="1804C2E7" w14:textId="77777777" w:rsidR="00022BBC" w:rsidRDefault="00022BBC" w:rsidP="0043749C">
      <w:pPr>
        <w:pStyle w:val="NoSpacing"/>
        <w:jc w:val="center"/>
        <w:rPr>
          <w:rFonts w:ascii="Calibri" w:hAnsi="Calibri" w:cs="Calibri"/>
          <w:b/>
          <w:bCs/>
          <w:sz w:val="24"/>
          <w:szCs w:val="24"/>
          <w:lang w:eastAsia="en-GB"/>
        </w:rPr>
      </w:pPr>
    </w:p>
    <w:p w14:paraId="46AEA64C" w14:textId="5BB9CE2D" w:rsidR="00022BBC" w:rsidRDefault="00022BBC" w:rsidP="0043749C">
      <w:pPr>
        <w:pStyle w:val="NoSpacing"/>
        <w:jc w:val="center"/>
        <w:rPr>
          <w:rFonts w:ascii="Calibri" w:hAnsi="Calibri" w:cs="Calibri"/>
          <w:b/>
          <w:bCs/>
          <w:sz w:val="24"/>
          <w:szCs w:val="24"/>
          <w:lang w:eastAsia="en-GB"/>
        </w:rPr>
      </w:pPr>
    </w:p>
    <w:p w14:paraId="3D959ACB" w14:textId="77777777" w:rsidR="008732E5" w:rsidRDefault="008732E5" w:rsidP="0043749C">
      <w:pPr>
        <w:pStyle w:val="NoSpacing"/>
        <w:jc w:val="center"/>
        <w:rPr>
          <w:rFonts w:ascii="Calibri" w:hAnsi="Calibri" w:cs="Calibri"/>
          <w:b/>
          <w:bCs/>
          <w:sz w:val="24"/>
          <w:szCs w:val="24"/>
          <w:lang w:eastAsia="en-GB"/>
        </w:rPr>
      </w:pPr>
    </w:p>
    <w:p w14:paraId="15B7E6E8" w14:textId="77777777" w:rsidR="008732E5" w:rsidRDefault="008732E5" w:rsidP="0043749C">
      <w:pPr>
        <w:pStyle w:val="NoSpacing"/>
        <w:jc w:val="center"/>
        <w:rPr>
          <w:rFonts w:ascii="Calibri" w:hAnsi="Calibri" w:cs="Calibri"/>
          <w:b/>
          <w:bCs/>
          <w:sz w:val="24"/>
          <w:szCs w:val="24"/>
          <w:lang w:eastAsia="en-GB"/>
        </w:rPr>
      </w:pPr>
    </w:p>
    <w:p w14:paraId="76A7CE17" w14:textId="77777777" w:rsidR="008732E5" w:rsidRDefault="008732E5" w:rsidP="0043749C">
      <w:pPr>
        <w:pStyle w:val="NoSpacing"/>
        <w:jc w:val="center"/>
        <w:rPr>
          <w:rFonts w:ascii="Calibri" w:hAnsi="Calibri" w:cs="Calibri"/>
          <w:b/>
          <w:bCs/>
          <w:sz w:val="24"/>
          <w:szCs w:val="24"/>
          <w:lang w:eastAsia="en-GB"/>
        </w:rPr>
      </w:pPr>
    </w:p>
    <w:p w14:paraId="1D4385B4" w14:textId="77777777" w:rsidR="008732E5" w:rsidRDefault="008732E5" w:rsidP="0043749C">
      <w:pPr>
        <w:pStyle w:val="NoSpacing"/>
        <w:jc w:val="center"/>
        <w:rPr>
          <w:rFonts w:ascii="Calibri" w:hAnsi="Calibri" w:cs="Calibri"/>
          <w:b/>
          <w:bCs/>
          <w:sz w:val="24"/>
          <w:szCs w:val="24"/>
          <w:lang w:eastAsia="en-GB"/>
        </w:rPr>
      </w:pPr>
    </w:p>
    <w:p w14:paraId="5685E27D" w14:textId="77777777" w:rsidR="00022BBC" w:rsidRDefault="00022BBC" w:rsidP="0043749C">
      <w:pPr>
        <w:pStyle w:val="NoSpacing"/>
        <w:jc w:val="center"/>
        <w:rPr>
          <w:rFonts w:ascii="Calibri" w:hAnsi="Calibri" w:cs="Calibri"/>
          <w:b/>
          <w:bCs/>
          <w:sz w:val="24"/>
          <w:szCs w:val="24"/>
          <w:lang w:eastAsia="en-GB"/>
        </w:rPr>
      </w:pPr>
    </w:p>
    <w:p w14:paraId="34A89DC0" w14:textId="77777777" w:rsidR="00BB2803" w:rsidRDefault="00BB2803" w:rsidP="0043749C">
      <w:pPr>
        <w:pStyle w:val="NoSpacing"/>
        <w:jc w:val="center"/>
        <w:rPr>
          <w:rFonts w:ascii="Calibri" w:hAnsi="Calibri" w:cs="Calibri"/>
          <w:b/>
          <w:bCs/>
          <w:sz w:val="24"/>
          <w:szCs w:val="24"/>
          <w:lang w:eastAsia="en-GB"/>
        </w:rPr>
      </w:pPr>
    </w:p>
    <w:p w14:paraId="1F3F597D" w14:textId="77777777" w:rsidR="00BB2803" w:rsidRDefault="00BB2803" w:rsidP="0043749C">
      <w:pPr>
        <w:pStyle w:val="NoSpacing"/>
        <w:jc w:val="center"/>
        <w:rPr>
          <w:rFonts w:ascii="Calibri" w:hAnsi="Calibri" w:cs="Calibri"/>
          <w:b/>
          <w:bCs/>
          <w:sz w:val="24"/>
          <w:szCs w:val="24"/>
          <w:lang w:eastAsia="en-GB"/>
        </w:rPr>
      </w:pPr>
    </w:p>
    <w:p w14:paraId="5417D05E" w14:textId="77777777" w:rsidR="00BB2803" w:rsidRDefault="00BB2803" w:rsidP="0043749C">
      <w:pPr>
        <w:pStyle w:val="NoSpacing"/>
        <w:jc w:val="center"/>
        <w:rPr>
          <w:rFonts w:ascii="Calibri" w:hAnsi="Calibri" w:cs="Calibri"/>
          <w:b/>
          <w:bCs/>
          <w:sz w:val="24"/>
          <w:szCs w:val="24"/>
          <w:lang w:eastAsia="en-GB"/>
        </w:rPr>
      </w:pPr>
    </w:p>
    <w:p w14:paraId="429791F7" w14:textId="77777777" w:rsidR="00BB2803" w:rsidRDefault="00BB2803" w:rsidP="0043749C">
      <w:pPr>
        <w:pStyle w:val="NoSpacing"/>
        <w:jc w:val="center"/>
        <w:rPr>
          <w:rFonts w:ascii="Calibri" w:hAnsi="Calibri" w:cs="Calibri"/>
          <w:b/>
          <w:bCs/>
          <w:sz w:val="24"/>
          <w:szCs w:val="24"/>
          <w:lang w:eastAsia="en-GB"/>
        </w:rPr>
      </w:pPr>
    </w:p>
    <w:p w14:paraId="40B1797F" w14:textId="77777777" w:rsidR="00BB2803" w:rsidRDefault="00BB2803" w:rsidP="0043749C">
      <w:pPr>
        <w:pStyle w:val="NoSpacing"/>
        <w:jc w:val="center"/>
        <w:rPr>
          <w:rFonts w:ascii="Calibri" w:hAnsi="Calibri" w:cs="Calibri"/>
          <w:b/>
          <w:bCs/>
          <w:sz w:val="24"/>
          <w:szCs w:val="24"/>
          <w:lang w:eastAsia="en-GB"/>
        </w:rPr>
      </w:pPr>
    </w:p>
    <w:p w14:paraId="49A368F3" w14:textId="77777777" w:rsidR="00BB2803" w:rsidRDefault="00BB2803" w:rsidP="0043749C">
      <w:pPr>
        <w:pStyle w:val="NoSpacing"/>
        <w:jc w:val="center"/>
        <w:rPr>
          <w:rFonts w:ascii="Calibri" w:hAnsi="Calibri" w:cs="Calibri"/>
          <w:b/>
          <w:bCs/>
          <w:sz w:val="24"/>
          <w:szCs w:val="24"/>
          <w:lang w:eastAsia="en-GB"/>
        </w:rPr>
      </w:pPr>
    </w:p>
    <w:p w14:paraId="5951AA80" w14:textId="77777777" w:rsidR="00BB2803" w:rsidRDefault="00BB2803" w:rsidP="0043749C">
      <w:pPr>
        <w:pStyle w:val="NoSpacing"/>
        <w:jc w:val="center"/>
        <w:rPr>
          <w:rFonts w:ascii="Calibri" w:hAnsi="Calibri" w:cs="Calibri"/>
          <w:b/>
          <w:bCs/>
          <w:sz w:val="24"/>
          <w:szCs w:val="24"/>
          <w:lang w:eastAsia="en-GB"/>
        </w:rPr>
      </w:pPr>
    </w:p>
    <w:p w14:paraId="7A19EB6D" w14:textId="77777777" w:rsidR="00BB2803" w:rsidRDefault="00BB2803" w:rsidP="0043749C">
      <w:pPr>
        <w:pStyle w:val="NoSpacing"/>
        <w:jc w:val="center"/>
        <w:rPr>
          <w:rFonts w:ascii="Calibri" w:hAnsi="Calibri" w:cs="Calibri"/>
          <w:b/>
          <w:bCs/>
          <w:sz w:val="24"/>
          <w:szCs w:val="24"/>
          <w:lang w:eastAsia="en-GB"/>
        </w:rPr>
      </w:pPr>
    </w:p>
    <w:p w14:paraId="263B635C" w14:textId="77777777" w:rsidR="00BB2803" w:rsidRDefault="00BB2803" w:rsidP="0043749C">
      <w:pPr>
        <w:pStyle w:val="NoSpacing"/>
        <w:jc w:val="center"/>
        <w:rPr>
          <w:rFonts w:ascii="Calibri" w:hAnsi="Calibri" w:cs="Calibri"/>
          <w:b/>
          <w:bCs/>
          <w:sz w:val="24"/>
          <w:szCs w:val="24"/>
          <w:lang w:eastAsia="en-GB"/>
        </w:rPr>
      </w:pPr>
    </w:p>
    <w:p w14:paraId="0EC4EC76" w14:textId="77777777" w:rsidR="00022BBC" w:rsidRDefault="00022BBC" w:rsidP="0043749C">
      <w:pPr>
        <w:pStyle w:val="NoSpacing"/>
        <w:jc w:val="center"/>
        <w:rPr>
          <w:rFonts w:ascii="Calibri" w:hAnsi="Calibri" w:cs="Calibri"/>
          <w:b/>
          <w:bCs/>
          <w:sz w:val="24"/>
          <w:szCs w:val="24"/>
          <w:lang w:eastAsia="en-GB"/>
        </w:rPr>
      </w:pPr>
    </w:p>
    <w:p w14:paraId="66C7E854" w14:textId="694ECABF" w:rsidR="00B95CD3" w:rsidRPr="00A76029" w:rsidRDefault="00B95CD3" w:rsidP="0043749C">
      <w:pPr>
        <w:pStyle w:val="NoSpacing"/>
        <w:jc w:val="center"/>
        <w:rPr>
          <w:rFonts w:ascii="Calibri" w:hAnsi="Calibri" w:cs="Calibri"/>
          <w:b/>
          <w:bCs/>
          <w:sz w:val="24"/>
          <w:szCs w:val="24"/>
          <w:lang w:eastAsia="en-GB"/>
        </w:rPr>
      </w:pPr>
      <w:r w:rsidRPr="00A76029">
        <w:rPr>
          <w:rFonts w:ascii="Calibri" w:hAnsi="Calibri" w:cs="Calibri"/>
          <w:b/>
          <w:bCs/>
          <w:sz w:val="24"/>
          <w:szCs w:val="24"/>
          <w:lang w:eastAsia="en-GB"/>
        </w:rPr>
        <w:t>GRETB Subject Teacher Job Description</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lang w:eastAsia="en-GB"/>
        </w:rPr>
      </w:pPr>
      <w:r w:rsidRPr="00A221F0">
        <w:rPr>
          <w:rFonts w:ascii="Calibri" w:hAnsi="Calibri" w:cs="Calibri"/>
          <w:sz w:val="22"/>
          <w:szCs w:val="22"/>
          <w:lang w:eastAsia="en-GB"/>
        </w:rPr>
        <w:t xml:space="preserve">Teaching and Learning is the core focus of the school. Good teaching which promotes learning, progress and enjoyment is the key to raising standards. As such we aim to ensure that every student has access to a </w:t>
      </w:r>
      <w:r w:rsidR="001E0D3C" w:rsidRPr="00A221F0">
        <w:rPr>
          <w:rFonts w:ascii="Calibri" w:hAnsi="Calibri" w:cs="Calibri"/>
          <w:sz w:val="22"/>
          <w:szCs w:val="22"/>
          <w:lang w:eastAsia="en-GB"/>
        </w:rPr>
        <w:t>high-quality</w:t>
      </w:r>
      <w:r w:rsidRPr="00A221F0">
        <w:rPr>
          <w:rFonts w:ascii="Calibri" w:hAnsi="Calibri" w:cs="Calibri"/>
          <w:sz w:val="22"/>
          <w:szCs w:val="22"/>
          <w:lang w:eastAsia="en-GB"/>
        </w:rPr>
        <w:t xml:space="preserve"> education which will allow them to achieve their full learning potential. We seek to develop a school culture in which teachers are also inquisitive learners, engaged in reflective practice, constantly evaluating and developing their professional practice and being fully supported to do so.</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 xml:space="preserve">Teaching and </w:t>
      </w:r>
      <w:r w:rsidR="001E0D3C" w:rsidRPr="00A221F0">
        <w:rPr>
          <w:rFonts w:ascii="Calibri" w:hAnsi="Calibri" w:cs="Calibri"/>
          <w:b/>
          <w:bCs/>
          <w:sz w:val="22"/>
          <w:szCs w:val="22"/>
          <w:lang w:eastAsia="en-GB"/>
        </w:rPr>
        <w:t>L</w:t>
      </w:r>
      <w:r w:rsidRPr="00A221F0">
        <w:rPr>
          <w:rFonts w:ascii="Calibri" w:hAnsi="Calibri" w:cs="Calibri"/>
          <w:b/>
          <w:bCs/>
          <w:sz w:val="22"/>
          <w:szCs w:val="22"/>
          <w:lang w:eastAsia="en-GB"/>
        </w:rPr>
        <w:t xml:space="preserve">earning </w:t>
      </w:r>
    </w:p>
    <w:p w14:paraId="76F2BF7F"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Teachers should strive to deliver consistently outstanding lessons by:</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 xml:space="preserve">Continuously refreshing subject knowledge, understanding the courses they are delivering and using current teaching and learning initiatives so that their expertise can be shared with students </w:t>
      </w:r>
      <w:proofErr w:type="gramStart"/>
      <w:r w:rsidRPr="00A221F0">
        <w:rPr>
          <w:rFonts w:ascii="Calibri" w:hAnsi="Calibri" w:cs="Calibri"/>
          <w:sz w:val="22"/>
          <w:szCs w:val="22"/>
          <w:lang w:eastAsia="en-GB"/>
        </w:rPr>
        <w:t>in order to</w:t>
      </w:r>
      <w:proofErr w:type="gramEnd"/>
      <w:r w:rsidRPr="00A221F0">
        <w:rPr>
          <w:rFonts w:ascii="Calibri" w:hAnsi="Calibri" w:cs="Calibri"/>
          <w:sz w:val="22"/>
          <w:szCs w:val="22"/>
          <w:lang w:eastAsia="en-GB"/>
        </w:rPr>
        <w:t xml:space="preserve"> enthuse them, challenge and secure their progress</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Ensuring that they use prior attainment and other data to be aware of the capabilities and specific learning needs of all students in their classes so that they plan lessons, differentiate activities and deploy support appropriately so that all students can access the curriculum, make good progress and be challenged regardless of their ability</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 xml:space="preserve">Planning structured and well-paced lessons which employ a wide variety of interesting and imaginary activities and resources, including the use of technology where appropriate, </w:t>
      </w:r>
      <w:proofErr w:type="gramStart"/>
      <w:r w:rsidRPr="00A221F0">
        <w:rPr>
          <w:rFonts w:ascii="Calibri" w:hAnsi="Calibri" w:cs="Calibri"/>
          <w:sz w:val="22"/>
          <w:szCs w:val="22"/>
          <w:lang w:eastAsia="en-GB"/>
        </w:rPr>
        <w:t>in order to</w:t>
      </w:r>
      <w:proofErr w:type="gramEnd"/>
      <w:r w:rsidRPr="00A221F0">
        <w:rPr>
          <w:rFonts w:ascii="Calibri" w:hAnsi="Calibri" w:cs="Calibri"/>
          <w:sz w:val="22"/>
          <w:szCs w:val="22"/>
          <w:lang w:eastAsia="en-GB"/>
        </w:rPr>
        <w:t xml:space="preserve"> sustain student engagement, concentration, motivation and application</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Setting clear and appropriately challenging learning objectives linked to subject curricula and ensuring that these objectives are shared with students and reviewed throughout the lesson so that students can take greater responsibility for ensuring their progress towards them</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Effectively checking students’ understanding throughout the lesson using a wide variety of formative assessment techniques, anticipating where they may need to intervene and doing so with a striking and significant impact on the quality of learning</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Facilitating students to take responsibility for their own learning, providing opportunities for them to work both independently and collaboratively with peers</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Establishing a positive and productive climate for learning in which the students demonstrate good attitudes to their work and have mutual respect for both teachers and peers alike</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Managing incidents of indiscipline calmly, consistently applying the schools Behaviour Code sanctions and rewards where appropriate, providing praise and positive reinforcement to foster self-esteem, motivation and confidence</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lang w:eastAsia="en-GB"/>
        </w:rPr>
      </w:pPr>
      <w:r w:rsidRPr="00A221F0">
        <w:rPr>
          <w:rFonts w:ascii="Calibri" w:hAnsi="Calibri" w:cs="Calibri"/>
          <w:sz w:val="22"/>
          <w:szCs w:val="22"/>
          <w:lang w:eastAsia="en-GB"/>
        </w:rPr>
        <w:t>Providing learners with regular detailed feedback, both orally and through formative assessment, so that they know how well they have done and are aware of what they need to do next to sustain good progress</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 xml:space="preserve">Continuing Professional Development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All teachers are expected to engage in school, ETB and nationally mandated CPD as outlined below</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 xml:space="preserve">We aim to support teachers to achieve outstanding teaching and learning by: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 xml:space="preserve">Providing quality school-based training focusing annually on a specific aspect of teaching and learning but at the same time ensuring that personalised professional development pathways are also available </w:t>
      </w:r>
      <w:proofErr w:type="gramStart"/>
      <w:r w:rsidRPr="00A221F0">
        <w:rPr>
          <w:rFonts w:ascii="Calibri" w:hAnsi="Calibri" w:cs="Calibri"/>
          <w:sz w:val="22"/>
          <w:szCs w:val="22"/>
          <w:lang w:eastAsia="en-GB"/>
        </w:rPr>
        <w:t>in order to</w:t>
      </w:r>
      <w:proofErr w:type="gramEnd"/>
      <w:r w:rsidRPr="00A221F0">
        <w:rPr>
          <w:rFonts w:ascii="Calibri" w:hAnsi="Calibri" w:cs="Calibri"/>
          <w:sz w:val="22"/>
          <w:szCs w:val="22"/>
          <w:lang w:eastAsia="en-GB"/>
        </w:rPr>
        <w:t xml:space="preserve"> enable all staff to successfully complete their personal CPD targets as set at the beginning of each year</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Organising opportunities for colleagues to work collaboratively to share good practice, both within our own school and where appropriate with staff in other local schools</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Allowing colleagues to attend external training which is specifically linked to their personal CPD targets or Subject Improvement Priorities</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Encouraging colleagues to utilise peer observation or video technology to evaluate the teaching and learning in their classroom</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Providing coaching and mentoring where appropriate</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lang w:eastAsia="en-GB"/>
        </w:rPr>
      </w:pPr>
      <w:r w:rsidRPr="00A221F0">
        <w:rPr>
          <w:rFonts w:ascii="Calibri" w:hAnsi="Calibri" w:cs="Calibri"/>
          <w:sz w:val="22"/>
          <w:szCs w:val="22"/>
          <w:lang w:eastAsia="en-GB"/>
        </w:rPr>
        <w:t xml:space="preserve">Establishing a teaching &amp; learning group who will keep abreast of current teaching and learning initiatives and </w:t>
      </w:r>
      <w:proofErr w:type="gramStart"/>
      <w:r w:rsidRPr="00A221F0">
        <w:rPr>
          <w:rFonts w:ascii="Calibri" w:hAnsi="Calibri" w:cs="Calibri"/>
          <w:sz w:val="22"/>
          <w:szCs w:val="22"/>
          <w:lang w:eastAsia="en-GB"/>
        </w:rPr>
        <w:t>cutting edge</w:t>
      </w:r>
      <w:proofErr w:type="gramEnd"/>
      <w:r w:rsidRPr="00A221F0">
        <w:rPr>
          <w:rFonts w:ascii="Calibri" w:hAnsi="Calibri" w:cs="Calibri"/>
          <w:sz w:val="22"/>
          <w:szCs w:val="22"/>
          <w:lang w:eastAsia="en-GB"/>
        </w:rPr>
        <w:t xml:space="preserve"> research; trial new ideas in the classroom, evaluate their impact and disseminate their findings to colleagues</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lang w:eastAsia="en-GB"/>
        </w:rPr>
      </w:pPr>
      <w:r w:rsidRPr="00A221F0">
        <w:rPr>
          <w:rFonts w:ascii="Calibri" w:hAnsi="Calibri" w:cs="Calibri"/>
          <w:b/>
          <w:bCs/>
          <w:sz w:val="22"/>
          <w:szCs w:val="22"/>
          <w:lang w:eastAsia="en-GB"/>
        </w:rPr>
        <w:t>School Improvement</w:t>
      </w:r>
    </w:p>
    <w:p w14:paraId="1A3E6C1F" w14:textId="77777777" w:rsidR="00B95CD3" w:rsidRPr="00A221F0" w:rsidRDefault="00B95CD3" w:rsidP="00B95CD3">
      <w:pPr>
        <w:pStyle w:val="NoSpacing"/>
        <w:jc w:val="both"/>
        <w:rPr>
          <w:rFonts w:ascii="Calibri" w:hAnsi="Calibri" w:cs="Calibri"/>
          <w:sz w:val="22"/>
          <w:szCs w:val="22"/>
          <w:lang w:eastAsia="en-GB"/>
        </w:rPr>
      </w:pPr>
      <w:proofErr w:type="gramStart"/>
      <w:r w:rsidRPr="00A221F0">
        <w:rPr>
          <w:rFonts w:ascii="Calibri" w:hAnsi="Calibri" w:cs="Calibri"/>
          <w:sz w:val="22"/>
          <w:szCs w:val="22"/>
          <w:lang w:eastAsia="en-GB"/>
        </w:rPr>
        <w:t>In order to</w:t>
      </w:r>
      <w:proofErr w:type="gramEnd"/>
      <w:r w:rsidRPr="00A221F0">
        <w:rPr>
          <w:rFonts w:ascii="Calibri" w:hAnsi="Calibri" w:cs="Calibri"/>
          <w:sz w:val="22"/>
          <w:szCs w:val="22"/>
          <w:lang w:eastAsia="en-GB"/>
        </w:rPr>
        <w:t xml:space="preserve"> ensure </w:t>
      </w:r>
      <w:proofErr w:type="gramStart"/>
      <w:r w:rsidRPr="00A221F0">
        <w:rPr>
          <w:rFonts w:ascii="Calibri" w:hAnsi="Calibri" w:cs="Calibri"/>
          <w:sz w:val="22"/>
          <w:szCs w:val="22"/>
          <w:lang w:eastAsia="en-GB"/>
        </w:rPr>
        <w:t>high quality</w:t>
      </w:r>
      <w:proofErr w:type="gramEnd"/>
      <w:r w:rsidRPr="00A221F0">
        <w:rPr>
          <w:rFonts w:ascii="Calibri" w:hAnsi="Calibri" w:cs="Calibri"/>
          <w:sz w:val="22"/>
          <w:szCs w:val="22"/>
          <w:lang w:eastAsia="en-GB"/>
        </w:rPr>
        <w:t xml:space="preserve"> teaching and learning the Senior Leadership Team and Subject Leaders aim to work in collaboration to constantly review our provision and practice so that we </w:t>
      </w:r>
      <w:proofErr w:type="gramStart"/>
      <w:r w:rsidRPr="00A221F0">
        <w:rPr>
          <w:rFonts w:ascii="Calibri" w:hAnsi="Calibri" w:cs="Calibri"/>
          <w:sz w:val="22"/>
          <w:szCs w:val="22"/>
          <w:lang w:eastAsia="en-GB"/>
        </w:rPr>
        <w:t>are able to</w:t>
      </w:r>
      <w:proofErr w:type="gramEnd"/>
      <w:r w:rsidRPr="00A221F0">
        <w:rPr>
          <w:rFonts w:ascii="Calibri" w:hAnsi="Calibri" w:cs="Calibri"/>
          <w:sz w:val="22"/>
          <w:szCs w:val="22"/>
          <w:lang w:eastAsia="en-GB"/>
        </w:rPr>
        <w:t xml:space="preserve"> assure the highest quality of standards and to drive forward improvement. We aim to use the School Self Evaluation process as a means of supporting colleagues in their personal improvement so that they excel in their role within the school.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lang w:eastAsia="en-GB"/>
        </w:rPr>
      </w:pPr>
      <w:r w:rsidRPr="00A221F0">
        <w:rPr>
          <w:rFonts w:ascii="Calibri" w:hAnsi="Calibri" w:cs="Calibri"/>
          <w:sz w:val="22"/>
          <w:szCs w:val="22"/>
          <w:lang w:eastAsia="en-GB"/>
        </w:rPr>
        <w:t>To support this process of self-evaluation and self-challenge we will devise a robust schedule which all teachers are required to engage in: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Leaders will meet regularly, at least once every term with Senior Leadership Team working towards an agreed agenda</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conduct a self-evaluation of teaching and learning at least once per year</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Subject areas will formally ascertain student voice at least once per year in addition to informal ongoing feedback as part of teaching and learning</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The Senior Leadership Team and subject leaders will conduct an in-house evaluation of all subject areas at least once every two years as part of their school self-evaluation routines</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lastRenderedPageBreak/>
        <w:t>Teachers will be formally observed at least once per year using the school’s lesson observation format by a member of the Senior Leadership Team</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lang w:eastAsia="en-GB"/>
        </w:rPr>
      </w:pPr>
      <w:r w:rsidRPr="00A221F0">
        <w:rPr>
          <w:rFonts w:ascii="Calibri" w:hAnsi="Calibri" w:cs="Calibri"/>
          <w:sz w:val="22"/>
          <w:szCs w:val="22"/>
          <w:lang w:eastAsia="en-GB"/>
        </w:rPr>
        <w:t xml:space="preserve">All teachers will have the opportunity to observe another colleague at least once per year.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lang w:eastAsia="en-GB"/>
        </w:rPr>
      </w:pPr>
      <w:r w:rsidRPr="00A221F0">
        <w:rPr>
          <w:rFonts w:ascii="Calibri" w:hAnsi="Calibri" w:cs="Calibri"/>
          <w:b/>
          <w:sz w:val="22"/>
          <w:szCs w:val="22"/>
          <w:lang w:eastAsia="en-GB"/>
        </w:rPr>
        <w:t>Pastoral Care</w:t>
      </w:r>
    </w:p>
    <w:p w14:paraId="7093035F" w14:textId="77777777" w:rsidR="00B95CD3" w:rsidRPr="00A221F0" w:rsidRDefault="00B95CD3" w:rsidP="00B95CD3">
      <w:pPr>
        <w:pStyle w:val="NoSpacing"/>
        <w:jc w:val="both"/>
        <w:rPr>
          <w:rFonts w:ascii="Calibri" w:hAnsi="Calibri" w:cs="Calibri"/>
          <w:sz w:val="22"/>
          <w:szCs w:val="22"/>
        </w:rPr>
      </w:pPr>
      <w:r w:rsidRPr="00A221F0">
        <w:rPr>
          <w:rFonts w:ascii="Calibri" w:hAnsi="Calibri" w:cs="Calibri"/>
          <w:sz w:val="22"/>
          <w:szCs w:val="22"/>
          <w:lang w:eastAsia="en-GB"/>
        </w:rPr>
        <w:t xml:space="preserve">Teachers may also be required to act as Class </w:t>
      </w:r>
      <w:proofErr w:type="spellStart"/>
      <w:r w:rsidRPr="00A221F0">
        <w:rPr>
          <w:rFonts w:ascii="Calibri" w:hAnsi="Calibri" w:cs="Calibri"/>
          <w:sz w:val="22"/>
          <w:szCs w:val="22"/>
          <w:lang w:eastAsia="en-GB"/>
        </w:rPr>
        <w:t>Caomhnóir</w:t>
      </w:r>
      <w:proofErr w:type="spellEnd"/>
      <w:r w:rsidRPr="00A221F0">
        <w:rPr>
          <w:rFonts w:ascii="Calibri" w:hAnsi="Calibri" w:cs="Calibri"/>
          <w:sz w:val="22"/>
          <w:szCs w:val="22"/>
          <w:lang w:eastAsia="en-GB"/>
        </w:rPr>
        <w:t xml:space="preserve"> </w:t>
      </w:r>
      <w:proofErr w:type="gramStart"/>
      <w:r w:rsidRPr="00A221F0">
        <w:rPr>
          <w:rFonts w:ascii="Calibri" w:hAnsi="Calibri" w:cs="Calibri"/>
          <w:sz w:val="22"/>
          <w:szCs w:val="22"/>
          <w:lang w:eastAsia="en-GB"/>
        </w:rPr>
        <w:t>so as to</w:t>
      </w:r>
      <w:proofErr w:type="gramEnd"/>
      <w:r w:rsidRPr="00A221F0">
        <w:rPr>
          <w:rFonts w:ascii="Calibri" w:hAnsi="Calibri" w:cs="Calibri"/>
          <w:sz w:val="22"/>
          <w:szCs w:val="22"/>
          <w:lang w:eastAsia="en-GB"/>
        </w:rPr>
        <w:t xml:space="preserve"> assist in the personal development of each student and to monitor student welfare and academic achievement.</w:t>
      </w:r>
    </w:p>
    <w:p w14:paraId="42958847" w14:textId="1E2947C6" w:rsidR="001A766F" w:rsidRPr="009F02EF" w:rsidRDefault="00B95CD3" w:rsidP="009F02EF">
      <w:pPr>
        <w:pStyle w:val="Default"/>
        <w:spacing w:after="200"/>
        <w:jc w:val="both"/>
        <w:rPr>
          <w:sz w:val="22"/>
          <w:szCs w:val="22"/>
          <w:lang w:val="en-GB"/>
        </w:rPr>
      </w:pPr>
      <w:r w:rsidRPr="00A221F0">
        <w:rPr>
          <w:sz w:val="22"/>
          <w:szCs w:val="22"/>
          <w:lang w:val="en-GB"/>
        </w:rPr>
        <w:tab/>
      </w:r>
    </w:p>
    <w:p w14:paraId="7D99E8B3" w14:textId="77777777" w:rsidR="001A766F" w:rsidRPr="00A221F0" w:rsidRDefault="001A766F" w:rsidP="001A766F">
      <w:pPr>
        <w:pStyle w:val="BodyText"/>
        <w:ind w:left="142" w:right="-188"/>
        <w:jc w:val="both"/>
        <w:outlineLvl w:val="0"/>
        <w:rPr>
          <w:rFonts w:ascii="Calibri" w:hAnsi="Calibri" w:cs="Calibri"/>
          <w:szCs w:val="22"/>
        </w:rPr>
      </w:pPr>
    </w:p>
    <w:p w14:paraId="14812439" w14:textId="77777777" w:rsidR="001A766F" w:rsidRPr="00A221F0" w:rsidRDefault="001A766F" w:rsidP="001A766F">
      <w:pPr>
        <w:pStyle w:val="BodyText"/>
        <w:ind w:left="142" w:right="-188"/>
        <w:jc w:val="both"/>
        <w:outlineLvl w:val="0"/>
        <w:rPr>
          <w:rFonts w:ascii="Calibri" w:hAnsi="Calibri" w:cs="Calibri"/>
          <w:szCs w:val="22"/>
        </w:rPr>
      </w:pPr>
    </w:p>
    <w:p w14:paraId="395768A9" w14:textId="77777777" w:rsidR="001A766F" w:rsidRPr="00A221F0" w:rsidRDefault="001A766F" w:rsidP="001A766F">
      <w:pPr>
        <w:pStyle w:val="BodyText"/>
        <w:ind w:left="142" w:right="-188"/>
        <w:jc w:val="both"/>
        <w:outlineLvl w:val="0"/>
        <w:rPr>
          <w:rFonts w:ascii="Calibri" w:hAnsi="Calibri" w:cs="Calibri"/>
          <w:szCs w:val="22"/>
        </w:rPr>
      </w:pPr>
    </w:p>
    <w:p w14:paraId="6956FFF2" w14:textId="77777777" w:rsidR="001A766F" w:rsidRPr="00A221F0" w:rsidRDefault="001A766F" w:rsidP="001A766F">
      <w:pPr>
        <w:rPr>
          <w:rFonts w:ascii="Calibri" w:hAnsi="Calibri" w:cs="Calibri"/>
          <w:b/>
          <w:bCs/>
          <w:lang w:val="en-US"/>
        </w:rPr>
      </w:pPr>
    </w:p>
    <w:p w14:paraId="59A9A1A0" w14:textId="77777777" w:rsidR="001A766F" w:rsidRPr="00A221F0" w:rsidRDefault="001A766F" w:rsidP="001A766F">
      <w:pPr>
        <w:pStyle w:val="BodyText"/>
        <w:ind w:right="-188"/>
        <w:jc w:val="both"/>
        <w:outlineLvl w:val="0"/>
        <w:rPr>
          <w:rFonts w:ascii="Calibri" w:hAnsi="Calibri" w:cs="Calibri"/>
          <w:szCs w:val="22"/>
        </w:rPr>
      </w:pPr>
    </w:p>
    <w:p w14:paraId="5BAA6232" w14:textId="77777777" w:rsidR="001A766F" w:rsidRPr="00A221F0" w:rsidRDefault="001A766F" w:rsidP="001A766F">
      <w:pPr>
        <w:pStyle w:val="BodyText"/>
        <w:ind w:right="-188"/>
        <w:jc w:val="both"/>
        <w:outlineLvl w:val="0"/>
        <w:rPr>
          <w:rFonts w:ascii="Calibri" w:hAnsi="Calibri" w:cs="Calibri"/>
          <w:szCs w:val="22"/>
        </w:rPr>
      </w:pPr>
    </w:p>
    <w:p w14:paraId="328607A9" w14:textId="77777777" w:rsidR="001A766F" w:rsidRPr="00A221F0" w:rsidRDefault="001A766F" w:rsidP="001A766F">
      <w:pPr>
        <w:pStyle w:val="BodyText"/>
        <w:jc w:val="both"/>
        <w:rPr>
          <w:rFonts w:ascii="Calibri" w:hAnsi="Calibri" w:cs="Calibri"/>
          <w:szCs w:val="22"/>
        </w:rPr>
      </w:pPr>
    </w:p>
    <w:p w14:paraId="616D25D4" w14:textId="77777777" w:rsidR="002F7285" w:rsidRPr="00A221F0" w:rsidRDefault="002F7285" w:rsidP="001A766F">
      <w:pPr>
        <w:pStyle w:val="BodyText"/>
        <w:jc w:val="both"/>
        <w:rPr>
          <w:rFonts w:ascii="Calibri" w:hAnsi="Calibri" w:cs="Calibri"/>
          <w:szCs w:val="22"/>
        </w:rPr>
      </w:pPr>
    </w:p>
    <w:p w14:paraId="4C46A347" w14:textId="77777777" w:rsidR="002F7285" w:rsidRPr="00A221F0" w:rsidRDefault="002F7285" w:rsidP="001A766F">
      <w:pPr>
        <w:pStyle w:val="BodyText"/>
        <w:jc w:val="both"/>
        <w:rPr>
          <w:rFonts w:ascii="Calibri" w:hAnsi="Calibri" w:cs="Calibri"/>
          <w:szCs w:val="22"/>
        </w:rPr>
      </w:pPr>
    </w:p>
    <w:p w14:paraId="141A12C5" w14:textId="77777777" w:rsidR="002F7285" w:rsidRPr="00A221F0" w:rsidRDefault="002F7285" w:rsidP="001A766F">
      <w:pPr>
        <w:pStyle w:val="BodyText"/>
        <w:jc w:val="both"/>
        <w:rPr>
          <w:rFonts w:ascii="Calibri" w:hAnsi="Calibri" w:cs="Calibri"/>
          <w:szCs w:val="22"/>
        </w:rPr>
      </w:pPr>
    </w:p>
    <w:p w14:paraId="36496FE4" w14:textId="77777777" w:rsidR="002F7285" w:rsidRPr="00A221F0" w:rsidRDefault="002F7285" w:rsidP="001A766F">
      <w:pPr>
        <w:pStyle w:val="BodyText"/>
        <w:jc w:val="both"/>
        <w:rPr>
          <w:rFonts w:ascii="Calibri" w:hAnsi="Calibri" w:cs="Calibri"/>
          <w:szCs w:val="22"/>
        </w:rPr>
      </w:pPr>
    </w:p>
    <w:p w14:paraId="1A1B3313" w14:textId="77777777" w:rsidR="002F7285" w:rsidRPr="00A221F0" w:rsidRDefault="002F7285" w:rsidP="001A766F">
      <w:pPr>
        <w:pStyle w:val="BodyText"/>
        <w:jc w:val="both"/>
        <w:rPr>
          <w:rFonts w:ascii="Calibri" w:hAnsi="Calibri" w:cs="Calibri"/>
          <w:szCs w:val="22"/>
        </w:rPr>
      </w:pPr>
    </w:p>
    <w:p w14:paraId="640ECDEB" w14:textId="77777777" w:rsidR="002F7285" w:rsidRPr="00A221F0" w:rsidRDefault="002F7285" w:rsidP="001A766F">
      <w:pPr>
        <w:pStyle w:val="BodyText"/>
        <w:jc w:val="both"/>
        <w:rPr>
          <w:rFonts w:ascii="Calibri" w:hAnsi="Calibri" w:cs="Calibri"/>
          <w:szCs w:val="22"/>
        </w:rPr>
      </w:pPr>
    </w:p>
    <w:p w14:paraId="12A95603" w14:textId="77777777" w:rsidR="002F7285" w:rsidRPr="00A221F0" w:rsidRDefault="002F7285" w:rsidP="001A766F">
      <w:pPr>
        <w:pStyle w:val="BodyText"/>
        <w:jc w:val="both"/>
        <w:rPr>
          <w:rFonts w:ascii="Calibri" w:hAnsi="Calibri" w:cs="Calibri"/>
          <w:szCs w:val="22"/>
        </w:rPr>
      </w:pP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619FE" w14:textId="77777777" w:rsidR="00FE5311" w:rsidRDefault="00FE5311" w:rsidP="00E44200">
      <w:pPr>
        <w:spacing w:after="0" w:line="240" w:lineRule="auto"/>
      </w:pPr>
      <w:r>
        <w:separator/>
      </w:r>
    </w:p>
  </w:endnote>
  <w:endnote w:type="continuationSeparator" w:id="0">
    <w:p w14:paraId="45AC082E" w14:textId="77777777" w:rsidR="00FE5311" w:rsidRDefault="00FE5311"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29F17952" w:rsidR="0008426B" w:rsidRDefault="0008426B">
        <w:pPr>
          <w:pStyle w:val="Footer"/>
          <w:jc w:val="right"/>
        </w:pPr>
        <w:r>
          <w:fldChar w:fldCharType="begin"/>
        </w:r>
        <w:r>
          <w:instrText xml:space="preserve"> PAGE   \* MERGEFORMAT </w:instrText>
        </w:r>
        <w:r>
          <w:fldChar w:fldCharType="separate"/>
        </w:r>
        <w:r w:rsidR="00EA7083">
          <w:rPr>
            <w:noProof/>
          </w:rPr>
          <w:t>5</w:t>
        </w:r>
        <w:r>
          <w:rPr>
            <w:noProof/>
          </w:rP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F1E13A" w14:textId="77777777" w:rsidR="00FE5311" w:rsidRDefault="00FE5311" w:rsidP="00E44200">
      <w:pPr>
        <w:spacing w:after="0" w:line="240" w:lineRule="auto"/>
      </w:pPr>
      <w:r>
        <w:separator/>
      </w:r>
    </w:p>
  </w:footnote>
  <w:footnote w:type="continuationSeparator" w:id="0">
    <w:p w14:paraId="705E79B2" w14:textId="77777777" w:rsidR="00FE5311" w:rsidRDefault="00FE5311"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lang w:eastAsia="en-IE"/>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9889731">
    <w:abstractNumId w:val="7"/>
  </w:num>
  <w:num w:numId="2" w16cid:durableId="1728842102">
    <w:abstractNumId w:val="2"/>
  </w:num>
  <w:num w:numId="3" w16cid:durableId="1556627914">
    <w:abstractNumId w:val="11"/>
  </w:num>
  <w:num w:numId="4" w16cid:durableId="823662892">
    <w:abstractNumId w:val="12"/>
  </w:num>
  <w:num w:numId="5" w16cid:durableId="857548974">
    <w:abstractNumId w:val="8"/>
  </w:num>
  <w:num w:numId="6" w16cid:durableId="1756365477">
    <w:abstractNumId w:val="6"/>
  </w:num>
  <w:num w:numId="7" w16cid:durableId="796294559">
    <w:abstractNumId w:val="4"/>
  </w:num>
  <w:num w:numId="8" w16cid:durableId="884413091">
    <w:abstractNumId w:val="3"/>
  </w:num>
  <w:num w:numId="9" w16cid:durableId="352347247">
    <w:abstractNumId w:val="13"/>
  </w:num>
  <w:num w:numId="10" w16cid:durableId="1264339067">
    <w:abstractNumId w:val="14"/>
  </w:num>
  <w:num w:numId="11" w16cid:durableId="1432972039">
    <w:abstractNumId w:val="15"/>
  </w:num>
  <w:num w:numId="12" w16cid:durableId="1944997228">
    <w:abstractNumId w:val="10"/>
  </w:num>
  <w:num w:numId="13" w16cid:durableId="296493290">
    <w:abstractNumId w:val="1"/>
  </w:num>
  <w:num w:numId="14" w16cid:durableId="306015709">
    <w:abstractNumId w:val="9"/>
  </w:num>
  <w:num w:numId="15" w16cid:durableId="1120536221">
    <w:abstractNumId w:val="5"/>
  </w:num>
  <w:num w:numId="16" w16cid:durableId="1189175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17CA4"/>
    <w:rsid w:val="00022BBC"/>
    <w:rsid w:val="00022C4B"/>
    <w:rsid w:val="000276A1"/>
    <w:rsid w:val="00036AD7"/>
    <w:rsid w:val="00071F06"/>
    <w:rsid w:val="00074BF7"/>
    <w:rsid w:val="0008426B"/>
    <w:rsid w:val="000918A5"/>
    <w:rsid w:val="00096A16"/>
    <w:rsid w:val="000B18B6"/>
    <w:rsid w:val="000B30BD"/>
    <w:rsid w:val="000C07F8"/>
    <w:rsid w:val="000D02EE"/>
    <w:rsid w:val="000D2B1C"/>
    <w:rsid w:val="000E58D6"/>
    <w:rsid w:val="000F53BF"/>
    <w:rsid w:val="000F59D2"/>
    <w:rsid w:val="00120D9A"/>
    <w:rsid w:val="0012366E"/>
    <w:rsid w:val="00142E44"/>
    <w:rsid w:val="00145132"/>
    <w:rsid w:val="001474AE"/>
    <w:rsid w:val="001705B6"/>
    <w:rsid w:val="00190B8F"/>
    <w:rsid w:val="00192141"/>
    <w:rsid w:val="001A766F"/>
    <w:rsid w:val="001B15D2"/>
    <w:rsid w:val="001D15E8"/>
    <w:rsid w:val="001E0D3C"/>
    <w:rsid w:val="001E79AE"/>
    <w:rsid w:val="00203606"/>
    <w:rsid w:val="00210282"/>
    <w:rsid w:val="002126FC"/>
    <w:rsid w:val="00226B5A"/>
    <w:rsid w:val="002355B6"/>
    <w:rsid w:val="00246EB0"/>
    <w:rsid w:val="002522F9"/>
    <w:rsid w:val="00253FED"/>
    <w:rsid w:val="0025621D"/>
    <w:rsid w:val="0029292A"/>
    <w:rsid w:val="00294EB6"/>
    <w:rsid w:val="002C0F18"/>
    <w:rsid w:val="002D41AD"/>
    <w:rsid w:val="002D69BC"/>
    <w:rsid w:val="002F507A"/>
    <w:rsid w:val="002F7285"/>
    <w:rsid w:val="0030033E"/>
    <w:rsid w:val="00306EE5"/>
    <w:rsid w:val="00315A4C"/>
    <w:rsid w:val="00324764"/>
    <w:rsid w:val="00325935"/>
    <w:rsid w:val="003509A3"/>
    <w:rsid w:val="00353113"/>
    <w:rsid w:val="003A13E8"/>
    <w:rsid w:val="003A253D"/>
    <w:rsid w:val="003C6B67"/>
    <w:rsid w:val="00422D5E"/>
    <w:rsid w:val="0043749C"/>
    <w:rsid w:val="0044094F"/>
    <w:rsid w:val="00445089"/>
    <w:rsid w:val="00452602"/>
    <w:rsid w:val="00456149"/>
    <w:rsid w:val="00457C68"/>
    <w:rsid w:val="00460F76"/>
    <w:rsid w:val="004769CE"/>
    <w:rsid w:val="00476C67"/>
    <w:rsid w:val="00495463"/>
    <w:rsid w:val="004977B8"/>
    <w:rsid w:val="004D0276"/>
    <w:rsid w:val="004D46BE"/>
    <w:rsid w:val="004E4D5B"/>
    <w:rsid w:val="004E5B58"/>
    <w:rsid w:val="004E7FAE"/>
    <w:rsid w:val="004F3549"/>
    <w:rsid w:val="005239FF"/>
    <w:rsid w:val="00537940"/>
    <w:rsid w:val="0056048F"/>
    <w:rsid w:val="00590F09"/>
    <w:rsid w:val="00592773"/>
    <w:rsid w:val="00594508"/>
    <w:rsid w:val="005951D7"/>
    <w:rsid w:val="005C34D9"/>
    <w:rsid w:val="005C7645"/>
    <w:rsid w:val="005E1E9B"/>
    <w:rsid w:val="005F101B"/>
    <w:rsid w:val="005F1E1C"/>
    <w:rsid w:val="005F4020"/>
    <w:rsid w:val="005F4715"/>
    <w:rsid w:val="006076DF"/>
    <w:rsid w:val="00623F26"/>
    <w:rsid w:val="006257BA"/>
    <w:rsid w:val="006263D2"/>
    <w:rsid w:val="00630C7D"/>
    <w:rsid w:val="00633CD9"/>
    <w:rsid w:val="00642EFF"/>
    <w:rsid w:val="00654021"/>
    <w:rsid w:val="006655AA"/>
    <w:rsid w:val="00685435"/>
    <w:rsid w:val="0069548C"/>
    <w:rsid w:val="006A171E"/>
    <w:rsid w:val="006A1903"/>
    <w:rsid w:val="006A3897"/>
    <w:rsid w:val="006E2149"/>
    <w:rsid w:val="006E66E6"/>
    <w:rsid w:val="006F03B0"/>
    <w:rsid w:val="00707996"/>
    <w:rsid w:val="00713794"/>
    <w:rsid w:val="007309B1"/>
    <w:rsid w:val="00740924"/>
    <w:rsid w:val="00746012"/>
    <w:rsid w:val="007462B9"/>
    <w:rsid w:val="007463A5"/>
    <w:rsid w:val="0075013B"/>
    <w:rsid w:val="00754ABA"/>
    <w:rsid w:val="0076172A"/>
    <w:rsid w:val="00764201"/>
    <w:rsid w:val="00776041"/>
    <w:rsid w:val="0078551C"/>
    <w:rsid w:val="0079316D"/>
    <w:rsid w:val="007941F8"/>
    <w:rsid w:val="007E5893"/>
    <w:rsid w:val="007F6C5C"/>
    <w:rsid w:val="00807E93"/>
    <w:rsid w:val="00835658"/>
    <w:rsid w:val="00842093"/>
    <w:rsid w:val="008434FB"/>
    <w:rsid w:val="008463AA"/>
    <w:rsid w:val="00854BCE"/>
    <w:rsid w:val="008578D0"/>
    <w:rsid w:val="00863E78"/>
    <w:rsid w:val="0087191A"/>
    <w:rsid w:val="008732E5"/>
    <w:rsid w:val="00874C28"/>
    <w:rsid w:val="008775A8"/>
    <w:rsid w:val="00892EF2"/>
    <w:rsid w:val="008A1841"/>
    <w:rsid w:val="008A6677"/>
    <w:rsid w:val="008A7BBA"/>
    <w:rsid w:val="008B2B6B"/>
    <w:rsid w:val="008D12EA"/>
    <w:rsid w:val="008E21BF"/>
    <w:rsid w:val="008F4C42"/>
    <w:rsid w:val="008F4E13"/>
    <w:rsid w:val="00905D38"/>
    <w:rsid w:val="009257D5"/>
    <w:rsid w:val="00925846"/>
    <w:rsid w:val="0097068E"/>
    <w:rsid w:val="00974F86"/>
    <w:rsid w:val="00982AB6"/>
    <w:rsid w:val="00996D36"/>
    <w:rsid w:val="009D2F42"/>
    <w:rsid w:val="009D33C1"/>
    <w:rsid w:val="009F02EF"/>
    <w:rsid w:val="009F4B67"/>
    <w:rsid w:val="00A151D9"/>
    <w:rsid w:val="00A179C2"/>
    <w:rsid w:val="00A221F0"/>
    <w:rsid w:val="00A27C48"/>
    <w:rsid w:val="00A44795"/>
    <w:rsid w:val="00A65093"/>
    <w:rsid w:val="00A74291"/>
    <w:rsid w:val="00A75744"/>
    <w:rsid w:val="00A76029"/>
    <w:rsid w:val="00A9229A"/>
    <w:rsid w:val="00A9309B"/>
    <w:rsid w:val="00AA1876"/>
    <w:rsid w:val="00AA5039"/>
    <w:rsid w:val="00AE4CE4"/>
    <w:rsid w:val="00AE7465"/>
    <w:rsid w:val="00B056C8"/>
    <w:rsid w:val="00B31576"/>
    <w:rsid w:val="00B36651"/>
    <w:rsid w:val="00B46486"/>
    <w:rsid w:val="00B830D5"/>
    <w:rsid w:val="00B90D3E"/>
    <w:rsid w:val="00B92F6E"/>
    <w:rsid w:val="00B95CD3"/>
    <w:rsid w:val="00BB15B2"/>
    <w:rsid w:val="00BB2803"/>
    <w:rsid w:val="00BC21DC"/>
    <w:rsid w:val="00BC7301"/>
    <w:rsid w:val="00BD55D3"/>
    <w:rsid w:val="00BD5B27"/>
    <w:rsid w:val="00BF2038"/>
    <w:rsid w:val="00BF6453"/>
    <w:rsid w:val="00C02169"/>
    <w:rsid w:val="00C07FEA"/>
    <w:rsid w:val="00C2274A"/>
    <w:rsid w:val="00C234AE"/>
    <w:rsid w:val="00C25BF2"/>
    <w:rsid w:val="00C43506"/>
    <w:rsid w:val="00C45851"/>
    <w:rsid w:val="00C60741"/>
    <w:rsid w:val="00C60F1E"/>
    <w:rsid w:val="00C76D91"/>
    <w:rsid w:val="00CB12E1"/>
    <w:rsid w:val="00CC508F"/>
    <w:rsid w:val="00CC5974"/>
    <w:rsid w:val="00CD173C"/>
    <w:rsid w:val="00CE0D31"/>
    <w:rsid w:val="00CE1DEB"/>
    <w:rsid w:val="00CF4B7D"/>
    <w:rsid w:val="00CF6D84"/>
    <w:rsid w:val="00D04595"/>
    <w:rsid w:val="00D16D4E"/>
    <w:rsid w:val="00D25DAB"/>
    <w:rsid w:val="00D2611C"/>
    <w:rsid w:val="00D2619B"/>
    <w:rsid w:val="00D45443"/>
    <w:rsid w:val="00D45F2A"/>
    <w:rsid w:val="00D47605"/>
    <w:rsid w:val="00D53F12"/>
    <w:rsid w:val="00D616E5"/>
    <w:rsid w:val="00D65AD8"/>
    <w:rsid w:val="00D724A8"/>
    <w:rsid w:val="00D7544A"/>
    <w:rsid w:val="00D817ED"/>
    <w:rsid w:val="00D94D84"/>
    <w:rsid w:val="00D96D03"/>
    <w:rsid w:val="00DA6051"/>
    <w:rsid w:val="00DA6286"/>
    <w:rsid w:val="00DA7AD6"/>
    <w:rsid w:val="00DB6F8C"/>
    <w:rsid w:val="00DC44CF"/>
    <w:rsid w:val="00DC5CE5"/>
    <w:rsid w:val="00DF5120"/>
    <w:rsid w:val="00E03AAA"/>
    <w:rsid w:val="00E43394"/>
    <w:rsid w:val="00E44128"/>
    <w:rsid w:val="00E44200"/>
    <w:rsid w:val="00E95497"/>
    <w:rsid w:val="00E97213"/>
    <w:rsid w:val="00EA32A4"/>
    <w:rsid w:val="00EA7083"/>
    <w:rsid w:val="00EA7C70"/>
    <w:rsid w:val="00EB17E1"/>
    <w:rsid w:val="00EC6166"/>
    <w:rsid w:val="00ED19D6"/>
    <w:rsid w:val="00ED2167"/>
    <w:rsid w:val="00EE01A1"/>
    <w:rsid w:val="00EE1243"/>
    <w:rsid w:val="00F05F6A"/>
    <w:rsid w:val="00F353C9"/>
    <w:rsid w:val="00F43DD0"/>
    <w:rsid w:val="00F91E45"/>
    <w:rsid w:val="00FA1B4B"/>
    <w:rsid w:val="00FB16E2"/>
    <w:rsid w:val="00FE5241"/>
    <w:rsid w:val="00FE5311"/>
    <w:rsid w:val="00FE7DC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lang w:val="en-GB"/>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en-GB"/>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lang w:val="en-GB"/>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styleId="UnresolvedMention">
    <w:name w:val="Unresolved Mention"/>
    <w:basedOn w:val="DefaultParagraphFont"/>
    <w:uiPriority w:val="99"/>
    <w:semiHidden/>
    <w:unhideWhenUsed/>
    <w:rsid w:val="00B0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Props1.xml><?xml version="1.0" encoding="utf-8"?>
<ds:datastoreItem xmlns:ds="http://schemas.openxmlformats.org/officeDocument/2006/customXml" ds:itemID="{4B15ED9C-D394-4DE8-AFD1-735AFB5FA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CC6AA7-1D62-42D1-A5CB-D964BDFD7AA8}">
  <ds:schemaRefs>
    <ds:schemaRef ds:uri="http://schemas.microsoft.com/sharepoint/v3/contenttype/forms"/>
  </ds:schemaRefs>
</ds:datastoreItem>
</file>

<file path=customXml/itemProps3.xml><?xml version="1.0" encoding="utf-8"?>
<ds:datastoreItem xmlns:ds="http://schemas.openxmlformats.org/officeDocument/2006/customXml" ds:itemID="{0265B74C-8550-41A7-B790-48DBE41563F0}">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1781</Words>
  <Characters>9494</Characters>
  <Application>Microsoft Office Word</Application>
  <DocSecurity>0</DocSecurity>
  <Lines>256</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18</cp:revision>
  <cp:lastPrinted>2026-01-26T12:12:00Z</cp:lastPrinted>
  <dcterms:created xsi:type="dcterms:W3CDTF">2026-06-18T10:47:00Z</dcterms:created>
  <dcterms:modified xsi:type="dcterms:W3CDTF">2026-09-15T12:25:00Z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Order">
    <vt:r8>14605800</vt:r8>
  </property>
  <property fmtid="{D5CDD505-2E9C-101B-9397-08002B2CF9AE}" pid="4" name="docLang">
    <vt:lpwstr>en</vt:lpwstr>
  </property>
</Properties>
</file>